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3E259E" w14:textId="5396A3AB" w:rsidR="00B30ADF" w:rsidRPr="001C4E46" w:rsidRDefault="00B30ADF">
      <w:pPr>
        <w:rPr>
          <w:lang w:val="en-US" w:eastAsia="zh-CN"/>
        </w:rPr>
      </w:pPr>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5373E4DE"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904D3B">
              <w:t>7</w:t>
            </w:r>
            <w:r w:rsidRPr="00DA1267">
              <w:t>.</w:t>
            </w:r>
            <w:r w:rsidR="00B4463F">
              <w:t>0</w:t>
            </w:r>
            <w:bookmarkEnd w:id="6"/>
            <w:r w:rsidRPr="00DA1267">
              <w:t xml:space="preserve"> </w:t>
            </w:r>
            <w:r w:rsidRPr="00DA1267">
              <w:rPr>
                <w:sz w:val="32"/>
              </w:rPr>
              <w:t>(</w:t>
            </w:r>
            <w:bookmarkStart w:id="7" w:name="issueDate"/>
            <w:r w:rsidR="00883457" w:rsidRPr="00DA1267">
              <w:rPr>
                <w:sz w:val="32"/>
              </w:rPr>
              <w:t>202</w:t>
            </w:r>
            <w:r w:rsidR="002904FD">
              <w:rPr>
                <w:sz w:val="32"/>
              </w:rPr>
              <w:t>5</w:t>
            </w:r>
            <w:r w:rsidRPr="00DA1267">
              <w:rPr>
                <w:sz w:val="32"/>
              </w:rPr>
              <w:t>-</w:t>
            </w:r>
            <w:bookmarkEnd w:id="7"/>
            <w:r w:rsidR="002904FD">
              <w:rPr>
                <w:sz w:val="32"/>
              </w:rPr>
              <w:t>0</w:t>
            </w:r>
            <w:r w:rsidR="00904D3B">
              <w:rPr>
                <w:sz w:val="32"/>
              </w:rPr>
              <w:t>2</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18F6F643" w14:textId="1A1B5C41" w:rsidR="0040363A"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r w:rsidR="0040363A">
        <w:rPr>
          <w:noProof/>
        </w:rPr>
        <w:t>Foreword</w:t>
      </w:r>
      <w:r w:rsidR="0040363A">
        <w:rPr>
          <w:noProof/>
        </w:rPr>
        <w:tab/>
      </w:r>
      <w:r w:rsidR="0040363A">
        <w:rPr>
          <w:noProof/>
        </w:rPr>
        <w:fldChar w:fldCharType="begin"/>
      </w:r>
      <w:r w:rsidR="0040363A">
        <w:rPr>
          <w:noProof/>
        </w:rPr>
        <w:instrText xml:space="preserve"> PAGEREF _Toc191304706 \h </w:instrText>
      </w:r>
      <w:r w:rsidR="0040363A">
        <w:rPr>
          <w:noProof/>
        </w:rPr>
      </w:r>
      <w:r w:rsidR="0040363A">
        <w:rPr>
          <w:noProof/>
        </w:rPr>
        <w:fldChar w:fldCharType="separate"/>
      </w:r>
      <w:r w:rsidR="0040363A">
        <w:rPr>
          <w:noProof/>
        </w:rPr>
        <w:t>12</w:t>
      </w:r>
      <w:r w:rsidR="0040363A">
        <w:rPr>
          <w:noProof/>
        </w:rPr>
        <w:fldChar w:fldCharType="end"/>
      </w:r>
    </w:p>
    <w:p w14:paraId="55523331" w14:textId="40EC7751"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Introduction</w:t>
      </w:r>
      <w:r>
        <w:rPr>
          <w:noProof/>
        </w:rPr>
        <w:tab/>
      </w:r>
      <w:r>
        <w:rPr>
          <w:noProof/>
        </w:rPr>
        <w:fldChar w:fldCharType="begin"/>
      </w:r>
      <w:r>
        <w:rPr>
          <w:noProof/>
        </w:rPr>
        <w:instrText xml:space="preserve"> PAGEREF _Toc191304707 \h </w:instrText>
      </w:r>
      <w:r>
        <w:rPr>
          <w:noProof/>
        </w:rPr>
      </w:r>
      <w:r>
        <w:rPr>
          <w:noProof/>
        </w:rPr>
        <w:fldChar w:fldCharType="separate"/>
      </w:r>
      <w:r>
        <w:rPr>
          <w:noProof/>
        </w:rPr>
        <w:t>13</w:t>
      </w:r>
      <w:r>
        <w:rPr>
          <w:noProof/>
        </w:rPr>
        <w:fldChar w:fldCharType="end"/>
      </w:r>
    </w:p>
    <w:p w14:paraId="4D82CA3F" w14:textId="4A85FB17"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_Toc191304708 \h </w:instrText>
      </w:r>
      <w:r>
        <w:rPr>
          <w:noProof/>
        </w:rPr>
      </w:r>
      <w:r>
        <w:rPr>
          <w:noProof/>
        </w:rPr>
        <w:fldChar w:fldCharType="separate"/>
      </w:r>
      <w:r>
        <w:rPr>
          <w:noProof/>
        </w:rPr>
        <w:t>14</w:t>
      </w:r>
      <w:r>
        <w:rPr>
          <w:noProof/>
        </w:rPr>
        <w:fldChar w:fldCharType="end"/>
      </w:r>
    </w:p>
    <w:p w14:paraId="2D95BEDC" w14:textId="5D7CF000"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_Toc191304709 \h </w:instrText>
      </w:r>
      <w:r>
        <w:rPr>
          <w:noProof/>
        </w:rPr>
      </w:r>
      <w:r>
        <w:rPr>
          <w:noProof/>
        </w:rPr>
        <w:fldChar w:fldCharType="separate"/>
      </w:r>
      <w:r>
        <w:rPr>
          <w:noProof/>
        </w:rPr>
        <w:t>14</w:t>
      </w:r>
      <w:r>
        <w:rPr>
          <w:noProof/>
        </w:rPr>
        <w:fldChar w:fldCharType="end"/>
      </w:r>
    </w:p>
    <w:p w14:paraId="64C7CDF2" w14:textId="73152F04"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_Toc191304710 \h </w:instrText>
      </w:r>
      <w:r>
        <w:rPr>
          <w:noProof/>
        </w:rPr>
      </w:r>
      <w:r>
        <w:rPr>
          <w:noProof/>
        </w:rPr>
        <w:fldChar w:fldCharType="separate"/>
      </w:r>
      <w:r>
        <w:rPr>
          <w:noProof/>
        </w:rPr>
        <w:t>15</w:t>
      </w:r>
      <w:r>
        <w:rPr>
          <w:noProof/>
        </w:rPr>
        <w:fldChar w:fldCharType="end"/>
      </w:r>
    </w:p>
    <w:p w14:paraId="60349674" w14:textId="47133A3C"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_Toc191304711 \h </w:instrText>
      </w:r>
      <w:r>
        <w:rPr>
          <w:noProof/>
        </w:rPr>
      </w:r>
      <w:r>
        <w:rPr>
          <w:noProof/>
        </w:rPr>
        <w:fldChar w:fldCharType="separate"/>
      </w:r>
      <w:r>
        <w:rPr>
          <w:noProof/>
        </w:rPr>
        <w:t>15</w:t>
      </w:r>
      <w:r>
        <w:rPr>
          <w:noProof/>
        </w:rPr>
        <w:fldChar w:fldCharType="end"/>
      </w:r>
    </w:p>
    <w:p w14:paraId="5C7CBC4D" w14:textId="371BA803"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_Toc191304712 \h </w:instrText>
      </w:r>
      <w:r>
        <w:rPr>
          <w:noProof/>
        </w:rPr>
      </w:r>
      <w:r>
        <w:rPr>
          <w:noProof/>
        </w:rPr>
        <w:fldChar w:fldCharType="separate"/>
      </w:r>
      <w:r>
        <w:rPr>
          <w:noProof/>
        </w:rPr>
        <w:t>15</w:t>
      </w:r>
      <w:r>
        <w:rPr>
          <w:noProof/>
        </w:rPr>
        <w:fldChar w:fldCharType="end"/>
      </w:r>
    </w:p>
    <w:p w14:paraId="3850BFD9" w14:textId="11B9458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_Toc191304713 \h </w:instrText>
      </w:r>
      <w:r>
        <w:rPr>
          <w:noProof/>
        </w:rPr>
      </w:r>
      <w:r>
        <w:rPr>
          <w:noProof/>
        </w:rPr>
        <w:fldChar w:fldCharType="separate"/>
      </w:r>
      <w:r>
        <w:rPr>
          <w:noProof/>
        </w:rPr>
        <w:t>15</w:t>
      </w:r>
      <w:r>
        <w:rPr>
          <w:noProof/>
        </w:rPr>
        <w:fldChar w:fldCharType="end"/>
      </w:r>
    </w:p>
    <w:p w14:paraId="0CDCB490" w14:textId="6A448D55"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_Toc191304714 \h </w:instrText>
      </w:r>
      <w:r>
        <w:rPr>
          <w:noProof/>
        </w:rPr>
      </w:r>
      <w:r>
        <w:rPr>
          <w:noProof/>
        </w:rPr>
        <w:fldChar w:fldCharType="separate"/>
      </w:r>
      <w:r>
        <w:rPr>
          <w:noProof/>
        </w:rPr>
        <w:t>15</w:t>
      </w:r>
      <w:r>
        <w:rPr>
          <w:noProof/>
        </w:rPr>
        <w:fldChar w:fldCharType="end"/>
      </w:r>
    </w:p>
    <w:p w14:paraId="0A07ABCB" w14:textId="48854ED8"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_Toc191304715 \h </w:instrText>
      </w:r>
      <w:r>
        <w:rPr>
          <w:noProof/>
        </w:rPr>
      </w:r>
      <w:r>
        <w:rPr>
          <w:noProof/>
        </w:rPr>
        <w:fldChar w:fldCharType="separate"/>
      </w:r>
      <w:r>
        <w:rPr>
          <w:noProof/>
        </w:rPr>
        <w:t>16</w:t>
      </w:r>
      <w:r>
        <w:rPr>
          <w:noProof/>
        </w:rPr>
        <w:fldChar w:fldCharType="end"/>
      </w:r>
    </w:p>
    <w:p w14:paraId="6356360E" w14:textId="70327B48"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_Toc191304716 \h </w:instrText>
      </w:r>
      <w:r>
        <w:rPr>
          <w:noProof/>
        </w:rPr>
      </w:r>
      <w:r>
        <w:rPr>
          <w:noProof/>
        </w:rPr>
        <w:fldChar w:fldCharType="separate"/>
      </w:r>
      <w:r>
        <w:rPr>
          <w:noProof/>
        </w:rPr>
        <w:t>16</w:t>
      </w:r>
      <w:r>
        <w:rPr>
          <w:noProof/>
        </w:rPr>
        <w:fldChar w:fldCharType="end"/>
      </w:r>
    </w:p>
    <w:p w14:paraId="7D649079" w14:textId="776171E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_Toc191304717 \h </w:instrText>
      </w:r>
      <w:r>
        <w:rPr>
          <w:noProof/>
        </w:rPr>
      </w:r>
      <w:r>
        <w:rPr>
          <w:noProof/>
        </w:rPr>
        <w:fldChar w:fldCharType="separate"/>
      </w:r>
      <w:r>
        <w:rPr>
          <w:noProof/>
        </w:rPr>
        <w:t>16</w:t>
      </w:r>
      <w:r>
        <w:rPr>
          <w:noProof/>
        </w:rPr>
        <w:fldChar w:fldCharType="end"/>
      </w:r>
    </w:p>
    <w:p w14:paraId="1607668C" w14:textId="32073D5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_Toc191304718 \h </w:instrText>
      </w:r>
      <w:r>
        <w:rPr>
          <w:noProof/>
        </w:rPr>
      </w:r>
      <w:r>
        <w:rPr>
          <w:noProof/>
        </w:rPr>
        <w:fldChar w:fldCharType="separate"/>
      </w:r>
      <w:r>
        <w:rPr>
          <w:noProof/>
        </w:rPr>
        <w:t>16</w:t>
      </w:r>
      <w:r>
        <w:rPr>
          <w:noProof/>
        </w:rPr>
        <w:fldChar w:fldCharType="end"/>
      </w:r>
    </w:p>
    <w:p w14:paraId="34F5D49D" w14:textId="7D49C19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_Toc191304719 \h </w:instrText>
      </w:r>
      <w:r>
        <w:rPr>
          <w:noProof/>
        </w:rPr>
      </w:r>
      <w:r>
        <w:rPr>
          <w:noProof/>
        </w:rPr>
        <w:fldChar w:fldCharType="separate"/>
      </w:r>
      <w:r>
        <w:rPr>
          <w:noProof/>
        </w:rPr>
        <w:t>16</w:t>
      </w:r>
      <w:r>
        <w:rPr>
          <w:noProof/>
        </w:rPr>
        <w:fldChar w:fldCharType="end"/>
      </w:r>
    </w:p>
    <w:p w14:paraId="55EA5703" w14:textId="22E2E6AA"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of intermediate UE for 5G Ambient IoT services</w:t>
      </w:r>
      <w:r>
        <w:rPr>
          <w:noProof/>
        </w:rPr>
        <w:tab/>
      </w:r>
      <w:r>
        <w:rPr>
          <w:noProof/>
        </w:rPr>
        <w:fldChar w:fldCharType="begin"/>
      </w:r>
      <w:r>
        <w:rPr>
          <w:noProof/>
        </w:rPr>
        <w:instrText xml:space="preserve"> PAGEREF _Toc191304720 \h </w:instrText>
      </w:r>
      <w:r>
        <w:rPr>
          <w:noProof/>
        </w:rPr>
      </w:r>
      <w:r>
        <w:rPr>
          <w:noProof/>
        </w:rPr>
        <w:fldChar w:fldCharType="separate"/>
      </w:r>
      <w:r>
        <w:rPr>
          <w:noProof/>
        </w:rPr>
        <w:t>16</w:t>
      </w:r>
      <w:r>
        <w:rPr>
          <w:noProof/>
        </w:rPr>
        <w:fldChar w:fldCharType="end"/>
      </w:r>
    </w:p>
    <w:p w14:paraId="1A18EEFA" w14:textId="1CAFC88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_Toc191304721 \h </w:instrText>
      </w:r>
      <w:r>
        <w:rPr>
          <w:noProof/>
        </w:rPr>
      </w:r>
      <w:r>
        <w:rPr>
          <w:noProof/>
        </w:rPr>
        <w:fldChar w:fldCharType="separate"/>
      </w:r>
      <w:r>
        <w:rPr>
          <w:noProof/>
        </w:rPr>
        <w:t>16</w:t>
      </w:r>
      <w:r>
        <w:rPr>
          <w:noProof/>
        </w:rPr>
        <w:fldChar w:fldCharType="end"/>
      </w:r>
    </w:p>
    <w:p w14:paraId="49949AFA" w14:textId="14EB41B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_Toc191304722 \h </w:instrText>
      </w:r>
      <w:r>
        <w:rPr>
          <w:noProof/>
        </w:rPr>
      </w:r>
      <w:r>
        <w:rPr>
          <w:noProof/>
        </w:rPr>
        <w:fldChar w:fldCharType="separate"/>
      </w:r>
      <w:r>
        <w:rPr>
          <w:noProof/>
        </w:rPr>
        <w:t>17</w:t>
      </w:r>
      <w:r>
        <w:rPr>
          <w:noProof/>
        </w:rPr>
        <w:fldChar w:fldCharType="end"/>
      </w:r>
    </w:p>
    <w:p w14:paraId="650A3E76" w14:textId="174D309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_Toc191304723 \h </w:instrText>
      </w:r>
      <w:r>
        <w:rPr>
          <w:noProof/>
        </w:rPr>
      </w:r>
      <w:r>
        <w:rPr>
          <w:noProof/>
        </w:rPr>
        <w:fldChar w:fldCharType="separate"/>
      </w:r>
      <w:r>
        <w:rPr>
          <w:noProof/>
        </w:rPr>
        <w:t>17</w:t>
      </w:r>
      <w:r>
        <w:rPr>
          <w:noProof/>
        </w:rPr>
        <w:fldChar w:fldCharType="end"/>
      </w:r>
    </w:p>
    <w:p w14:paraId="550B264F" w14:textId="3E6FCF97"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Privacy by protecting AIoT device identifiers</w:t>
      </w:r>
      <w:r>
        <w:rPr>
          <w:noProof/>
        </w:rPr>
        <w:tab/>
      </w:r>
      <w:r>
        <w:rPr>
          <w:noProof/>
        </w:rPr>
        <w:fldChar w:fldCharType="begin"/>
      </w:r>
      <w:r>
        <w:rPr>
          <w:noProof/>
        </w:rPr>
        <w:instrText xml:space="preserve"> PAGEREF _Toc191304724 \h </w:instrText>
      </w:r>
      <w:r>
        <w:rPr>
          <w:noProof/>
        </w:rPr>
      </w:r>
      <w:r>
        <w:rPr>
          <w:noProof/>
        </w:rPr>
        <w:fldChar w:fldCharType="separate"/>
      </w:r>
      <w:r>
        <w:rPr>
          <w:noProof/>
        </w:rPr>
        <w:t>17</w:t>
      </w:r>
      <w:r>
        <w:rPr>
          <w:noProof/>
        </w:rPr>
        <w:fldChar w:fldCharType="end"/>
      </w:r>
    </w:p>
    <w:p w14:paraId="27C97EB1" w14:textId="515D247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_Toc191304725 \h </w:instrText>
      </w:r>
      <w:r>
        <w:rPr>
          <w:noProof/>
        </w:rPr>
      </w:r>
      <w:r>
        <w:rPr>
          <w:noProof/>
        </w:rPr>
        <w:fldChar w:fldCharType="separate"/>
      </w:r>
      <w:r>
        <w:rPr>
          <w:noProof/>
        </w:rPr>
        <w:t>17</w:t>
      </w:r>
      <w:r>
        <w:rPr>
          <w:noProof/>
        </w:rPr>
        <w:fldChar w:fldCharType="end"/>
      </w:r>
    </w:p>
    <w:p w14:paraId="780E058B" w14:textId="74F17B9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_Toc191304726 \h </w:instrText>
      </w:r>
      <w:r>
        <w:rPr>
          <w:noProof/>
        </w:rPr>
      </w:r>
      <w:r>
        <w:rPr>
          <w:noProof/>
        </w:rPr>
        <w:fldChar w:fldCharType="separate"/>
      </w:r>
      <w:r>
        <w:rPr>
          <w:noProof/>
        </w:rPr>
        <w:t>17</w:t>
      </w:r>
      <w:r>
        <w:rPr>
          <w:noProof/>
        </w:rPr>
        <w:fldChar w:fldCharType="end"/>
      </w:r>
    </w:p>
    <w:p w14:paraId="4CF79D02" w14:textId="0CC846C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_Toc191304727 \h </w:instrText>
      </w:r>
      <w:r>
        <w:rPr>
          <w:noProof/>
        </w:rPr>
      </w:r>
      <w:r>
        <w:rPr>
          <w:noProof/>
        </w:rPr>
        <w:fldChar w:fldCharType="separate"/>
      </w:r>
      <w:r>
        <w:rPr>
          <w:noProof/>
        </w:rPr>
        <w:t>17</w:t>
      </w:r>
      <w:r>
        <w:rPr>
          <w:noProof/>
        </w:rPr>
        <w:fldChar w:fldCharType="end"/>
      </w:r>
    </w:p>
    <w:p w14:paraId="524F24C6" w14:textId="15935175"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_Toc191304728 \h </w:instrText>
      </w:r>
      <w:r>
        <w:rPr>
          <w:noProof/>
        </w:rPr>
      </w:r>
      <w:r>
        <w:rPr>
          <w:noProof/>
        </w:rPr>
        <w:fldChar w:fldCharType="separate"/>
      </w:r>
      <w:r>
        <w:rPr>
          <w:noProof/>
        </w:rPr>
        <w:t>17</w:t>
      </w:r>
      <w:r>
        <w:rPr>
          <w:noProof/>
        </w:rPr>
        <w:fldChar w:fldCharType="end"/>
      </w:r>
    </w:p>
    <w:p w14:paraId="4142B1F9" w14:textId="4E4FB8A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_Toc191304729 \h </w:instrText>
      </w:r>
      <w:r>
        <w:rPr>
          <w:noProof/>
        </w:rPr>
      </w:r>
      <w:r>
        <w:rPr>
          <w:noProof/>
        </w:rPr>
        <w:fldChar w:fldCharType="separate"/>
      </w:r>
      <w:r>
        <w:rPr>
          <w:noProof/>
        </w:rPr>
        <w:t>17</w:t>
      </w:r>
      <w:r>
        <w:rPr>
          <w:noProof/>
        </w:rPr>
        <w:fldChar w:fldCharType="end"/>
      </w:r>
    </w:p>
    <w:p w14:paraId="36B26278" w14:textId="1A86F61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_Toc191304730 \h </w:instrText>
      </w:r>
      <w:r>
        <w:rPr>
          <w:noProof/>
        </w:rPr>
      </w:r>
      <w:r>
        <w:rPr>
          <w:noProof/>
        </w:rPr>
        <w:fldChar w:fldCharType="separate"/>
      </w:r>
      <w:r>
        <w:rPr>
          <w:noProof/>
        </w:rPr>
        <w:t>18</w:t>
      </w:r>
      <w:r>
        <w:rPr>
          <w:noProof/>
        </w:rPr>
        <w:fldChar w:fldCharType="end"/>
      </w:r>
    </w:p>
    <w:p w14:paraId="7478543B" w14:textId="717D69C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_Toc191304731 \h </w:instrText>
      </w:r>
      <w:r>
        <w:rPr>
          <w:noProof/>
        </w:rPr>
      </w:r>
      <w:r>
        <w:rPr>
          <w:noProof/>
        </w:rPr>
        <w:fldChar w:fldCharType="separate"/>
      </w:r>
      <w:r>
        <w:rPr>
          <w:noProof/>
        </w:rPr>
        <w:t>18</w:t>
      </w:r>
      <w:r>
        <w:rPr>
          <w:noProof/>
        </w:rPr>
        <w:fldChar w:fldCharType="end"/>
      </w:r>
    </w:p>
    <w:p w14:paraId="474455F1" w14:textId="02C06D24"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EB24A4">
        <w:rPr>
          <w:noProof/>
          <w:lang w:val="en-US"/>
        </w:rPr>
        <w:t>Authentication in Ambient IoT service</w:t>
      </w:r>
      <w:r>
        <w:rPr>
          <w:noProof/>
        </w:rPr>
        <w:tab/>
      </w:r>
      <w:r>
        <w:rPr>
          <w:noProof/>
        </w:rPr>
        <w:fldChar w:fldCharType="begin"/>
      </w:r>
      <w:r>
        <w:rPr>
          <w:noProof/>
        </w:rPr>
        <w:instrText xml:space="preserve"> PAGEREF _Toc191304732 \h </w:instrText>
      </w:r>
      <w:r>
        <w:rPr>
          <w:noProof/>
        </w:rPr>
      </w:r>
      <w:r>
        <w:rPr>
          <w:noProof/>
        </w:rPr>
        <w:fldChar w:fldCharType="separate"/>
      </w:r>
      <w:r>
        <w:rPr>
          <w:noProof/>
        </w:rPr>
        <w:t>18</w:t>
      </w:r>
      <w:r>
        <w:rPr>
          <w:noProof/>
        </w:rPr>
        <w:fldChar w:fldCharType="end"/>
      </w:r>
    </w:p>
    <w:p w14:paraId="23A1D7CB" w14:textId="37786BB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_Toc191304733 \h </w:instrText>
      </w:r>
      <w:r>
        <w:rPr>
          <w:noProof/>
        </w:rPr>
      </w:r>
      <w:r>
        <w:rPr>
          <w:noProof/>
        </w:rPr>
        <w:fldChar w:fldCharType="separate"/>
      </w:r>
      <w:r>
        <w:rPr>
          <w:noProof/>
        </w:rPr>
        <w:t>18</w:t>
      </w:r>
      <w:r>
        <w:rPr>
          <w:noProof/>
        </w:rPr>
        <w:fldChar w:fldCharType="end"/>
      </w:r>
    </w:p>
    <w:p w14:paraId="12E0470A" w14:textId="27CBE92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_Toc191304734 \h </w:instrText>
      </w:r>
      <w:r>
        <w:rPr>
          <w:noProof/>
        </w:rPr>
      </w:r>
      <w:r>
        <w:rPr>
          <w:noProof/>
        </w:rPr>
        <w:fldChar w:fldCharType="separate"/>
      </w:r>
      <w:r>
        <w:rPr>
          <w:noProof/>
        </w:rPr>
        <w:t>18</w:t>
      </w:r>
      <w:r>
        <w:rPr>
          <w:noProof/>
        </w:rPr>
        <w:fldChar w:fldCharType="end"/>
      </w:r>
    </w:p>
    <w:p w14:paraId="4111F844" w14:textId="79CC2AC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_Toc191304735 \h </w:instrText>
      </w:r>
      <w:r>
        <w:rPr>
          <w:noProof/>
        </w:rPr>
      </w:r>
      <w:r>
        <w:rPr>
          <w:noProof/>
        </w:rPr>
        <w:fldChar w:fldCharType="separate"/>
      </w:r>
      <w:r>
        <w:rPr>
          <w:noProof/>
        </w:rPr>
        <w:t>18</w:t>
      </w:r>
      <w:r>
        <w:rPr>
          <w:noProof/>
        </w:rPr>
        <w:fldChar w:fldCharType="end"/>
      </w:r>
    </w:p>
    <w:p w14:paraId="696E13EE" w14:textId="7B09FBFC"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_Toc191304736 \h </w:instrText>
      </w:r>
      <w:r>
        <w:rPr>
          <w:noProof/>
        </w:rPr>
      </w:r>
      <w:r>
        <w:rPr>
          <w:noProof/>
        </w:rPr>
        <w:fldChar w:fldCharType="separate"/>
      </w:r>
      <w:r>
        <w:rPr>
          <w:noProof/>
        </w:rPr>
        <w:t>19</w:t>
      </w:r>
      <w:r>
        <w:rPr>
          <w:noProof/>
        </w:rPr>
        <w:fldChar w:fldCharType="end"/>
      </w:r>
    </w:p>
    <w:p w14:paraId="3EFF7963" w14:textId="7BCFF65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_Toc191304737 \h </w:instrText>
      </w:r>
      <w:r>
        <w:rPr>
          <w:noProof/>
        </w:rPr>
      </w:r>
      <w:r>
        <w:rPr>
          <w:noProof/>
        </w:rPr>
        <w:fldChar w:fldCharType="separate"/>
      </w:r>
      <w:r>
        <w:rPr>
          <w:noProof/>
        </w:rPr>
        <w:t>19</w:t>
      </w:r>
      <w:r>
        <w:rPr>
          <w:noProof/>
        </w:rPr>
        <w:fldChar w:fldCharType="end"/>
      </w:r>
    </w:p>
    <w:p w14:paraId="69E0A254" w14:textId="05E8108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_Toc191304738 \h </w:instrText>
      </w:r>
      <w:r>
        <w:rPr>
          <w:noProof/>
        </w:rPr>
      </w:r>
      <w:r>
        <w:rPr>
          <w:noProof/>
        </w:rPr>
        <w:fldChar w:fldCharType="separate"/>
      </w:r>
      <w:r>
        <w:rPr>
          <w:noProof/>
        </w:rPr>
        <w:t>19</w:t>
      </w:r>
      <w:r>
        <w:rPr>
          <w:noProof/>
        </w:rPr>
        <w:fldChar w:fldCharType="end"/>
      </w:r>
    </w:p>
    <w:p w14:paraId="69C068C6" w14:textId="3FC9D30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_Toc191304739 \h </w:instrText>
      </w:r>
      <w:r>
        <w:rPr>
          <w:noProof/>
        </w:rPr>
      </w:r>
      <w:r>
        <w:rPr>
          <w:noProof/>
        </w:rPr>
        <w:fldChar w:fldCharType="separate"/>
      </w:r>
      <w:r>
        <w:rPr>
          <w:noProof/>
        </w:rPr>
        <w:t>19</w:t>
      </w:r>
      <w:r>
        <w:rPr>
          <w:noProof/>
        </w:rPr>
        <w:fldChar w:fldCharType="end"/>
      </w:r>
    </w:p>
    <w:p w14:paraId="1580623A" w14:textId="0579D58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5.7</w:t>
      </w:r>
      <w:r>
        <w:rPr>
          <w:rFonts w:asciiTheme="minorHAnsi" w:eastAsiaTheme="minorEastAsia" w:hAnsiTheme="minorHAnsi" w:cstheme="minorBidi"/>
          <w:noProof/>
          <w:kern w:val="2"/>
          <w:sz w:val="24"/>
          <w:szCs w:val="24"/>
          <w:lang w:val="en-US" w:eastAsia="zh-CN"/>
          <w14:ligatures w14:val="standardContextual"/>
        </w:rPr>
        <w:tab/>
      </w:r>
      <w:r>
        <w:rPr>
          <w:noProof/>
        </w:rPr>
        <w:t>Key Issue #7: Authorization of inventory requests for 5G Ambient IoT services</w:t>
      </w:r>
      <w:r>
        <w:rPr>
          <w:noProof/>
        </w:rPr>
        <w:tab/>
      </w:r>
      <w:r>
        <w:rPr>
          <w:noProof/>
        </w:rPr>
        <w:fldChar w:fldCharType="begin"/>
      </w:r>
      <w:r>
        <w:rPr>
          <w:noProof/>
        </w:rPr>
        <w:instrText xml:space="preserve"> PAGEREF _Toc191304740 \h </w:instrText>
      </w:r>
      <w:r>
        <w:rPr>
          <w:noProof/>
        </w:rPr>
      </w:r>
      <w:r>
        <w:rPr>
          <w:noProof/>
        </w:rPr>
        <w:fldChar w:fldCharType="separate"/>
      </w:r>
      <w:r>
        <w:rPr>
          <w:noProof/>
        </w:rPr>
        <w:t>19</w:t>
      </w:r>
      <w:r>
        <w:rPr>
          <w:noProof/>
        </w:rPr>
        <w:fldChar w:fldCharType="end"/>
      </w:r>
    </w:p>
    <w:p w14:paraId="79450CEE" w14:textId="54540F7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5.7.1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_Toc191304741 \h </w:instrText>
      </w:r>
      <w:r>
        <w:rPr>
          <w:noProof/>
        </w:rPr>
      </w:r>
      <w:r>
        <w:rPr>
          <w:noProof/>
        </w:rPr>
        <w:fldChar w:fldCharType="separate"/>
      </w:r>
      <w:r>
        <w:rPr>
          <w:noProof/>
        </w:rPr>
        <w:t>19</w:t>
      </w:r>
      <w:r>
        <w:rPr>
          <w:noProof/>
        </w:rPr>
        <w:fldChar w:fldCharType="end"/>
      </w:r>
    </w:p>
    <w:p w14:paraId="690DF9B3" w14:textId="74C8B47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5.7.2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_Toc191304742 \h </w:instrText>
      </w:r>
      <w:r>
        <w:rPr>
          <w:noProof/>
        </w:rPr>
      </w:r>
      <w:r>
        <w:rPr>
          <w:noProof/>
        </w:rPr>
        <w:fldChar w:fldCharType="separate"/>
      </w:r>
      <w:r>
        <w:rPr>
          <w:noProof/>
        </w:rPr>
        <w:t>20</w:t>
      </w:r>
      <w:r>
        <w:rPr>
          <w:noProof/>
        </w:rPr>
        <w:fldChar w:fldCharType="end"/>
      </w:r>
    </w:p>
    <w:p w14:paraId="58312FF4" w14:textId="15A65D7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5.7.3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_Toc191304743 \h </w:instrText>
      </w:r>
      <w:r>
        <w:rPr>
          <w:noProof/>
        </w:rPr>
      </w:r>
      <w:r>
        <w:rPr>
          <w:noProof/>
        </w:rPr>
        <w:fldChar w:fldCharType="separate"/>
      </w:r>
      <w:r>
        <w:rPr>
          <w:noProof/>
        </w:rPr>
        <w:t>20</w:t>
      </w:r>
      <w:r>
        <w:rPr>
          <w:noProof/>
        </w:rPr>
        <w:fldChar w:fldCharType="end"/>
      </w:r>
    </w:p>
    <w:p w14:paraId="72097B01" w14:textId="0EEAEC53"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5.8</w:t>
      </w:r>
      <w:r>
        <w:rPr>
          <w:rFonts w:asciiTheme="minorHAnsi" w:eastAsiaTheme="minorEastAsia" w:hAnsiTheme="minorHAnsi" w:cstheme="minorBidi"/>
          <w:noProof/>
          <w:kern w:val="2"/>
          <w:sz w:val="24"/>
          <w:szCs w:val="24"/>
          <w:lang w:val="en-US" w:eastAsia="zh-CN"/>
          <w14:ligatures w14:val="standardContextual"/>
        </w:rPr>
        <w:tab/>
      </w:r>
      <w:r>
        <w:rPr>
          <w:noProof/>
        </w:rPr>
        <w:t>Key issue #8: Amplification of resource exhaustion by exploiting AIoT paging messages</w:t>
      </w:r>
      <w:r>
        <w:rPr>
          <w:noProof/>
        </w:rPr>
        <w:tab/>
      </w:r>
      <w:r>
        <w:rPr>
          <w:noProof/>
        </w:rPr>
        <w:fldChar w:fldCharType="begin"/>
      </w:r>
      <w:r>
        <w:rPr>
          <w:noProof/>
        </w:rPr>
        <w:instrText xml:space="preserve"> PAGEREF _Toc191304744 \h </w:instrText>
      </w:r>
      <w:r>
        <w:rPr>
          <w:noProof/>
        </w:rPr>
      </w:r>
      <w:r>
        <w:rPr>
          <w:noProof/>
        </w:rPr>
        <w:fldChar w:fldCharType="separate"/>
      </w:r>
      <w:r>
        <w:rPr>
          <w:noProof/>
        </w:rPr>
        <w:t>20</w:t>
      </w:r>
      <w:r>
        <w:rPr>
          <w:noProof/>
        </w:rPr>
        <w:fldChar w:fldCharType="end"/>
      </w:r>
    </w:p>
    <w:p w14:paraId="70C0CD9F" w14:textId="2AFD2EF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5.8.1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Key issue details</w:t>
      </w:r>
      <w:r>
        <w:rPr>
          <w:noProof/>
        </w:rPr>
        <w:tab/>
      </w:r>
      <w:r>
        <w:rPr>
          <w:noProof/>
        </w:rPr>
        <w:fldChar w:fldCharType="begin"/>
      </w:r>
      <w:r>
        <w:rPr>
          <w:noProof/>
        </w:rPr>
        <w:instrText xml:space="preserve"> PAGEREF _Toc191304745 \h </w:instrText>
      </w:r>
      <w:r>
        <w:rPr>
          <w:noProof/>
        </w:rPr>
      </w:r>
      <w:r>
        <w:rPr>
          <w:noProof/>
        </w:rPr>
        <w:fldChar w:fldCharType="separate"/>
      </w:r>
      <w:r>
        <w:rPr>
          <w:noProof/>
        </w:rPr>
        <w:t>20</w:t>
      </w:r>
      <w:r>
        <w:rPr>
          <w:noProof/>
        </w:rPr>
        <w:fldChar w:fldCharType="end"/>
      </w:r>
    </w:p>
    <w:p w14:paraId="2F9D3B22" w14:textId="7F3F75C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5.8.2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_Toc191304746 \h </w:instrText>
      </w:r>
      <w:r>
        <w:rPr>
          <w:noProof/>
        </w:rPr>
      </w:r>
      <w:r>
        <w:rPr>
          <w:noProof/>
        </w:rPr>
        <w:fldChar w:fldCharType="separate"/>
      </w:r>
      <w:r>
        <w:rPr>
          <w:noProof/>
        </w:rPr>
        <w:t>21</w:t>
      </w:r>
      <w:r>
        <w:rPr>
          <w:noProof/>
        </w:rPr>
        <w:fldChar w:fldCharType="end"/>
      </w:r>
    </w:p>
    <w:p w14:paraId="3DF25042" w14:textId="7141D83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5.8.3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_Toc191304747 \h </w:instrText>
      </w:r>
      <w:r>
        <w:rPr>
          <w:noProof/>
        </w:rPr>
      </w:r>
      <w:r>
        <w:rPr>
          <w:noProof/>
        </w:rPr>
        <w:fldChar w:fldCharType="separate"/>
      </w:r>
      <w:r>
        <w:rPr>
          <w:noProof/>
        </w:rPr>
        <w:t>21</w:t>
      </w:r>
      <w:r>
        <w:rPr>
          <w:noProof/>
        </w:rPr>
        <w:fldChar w:fldCharType="end"/>
      </w:r>
    </w:p>
    <w:p w14:paraId="13FDC3B4" w14:textId="1A7518D6"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5.9</w:t>
      </w:r>
      <w:r>
        <w:rPr>
          <w:rFonts w:asciiTheme="minorHAnsi" w:eastAsiaTheme="minorEastAsia" w:hAnsiTheme="minorHAnsi" w:cstheme="minorBidi"/>
          <w:noProof/>
          <w:kern w:val="2"/>
          <w:sz w:val="24"/>
          <w:szCs w:val="24"/>
          <w:lang w:val="en-US" w:eastAsia="zh-CN"/>
          <w14:ligatures w14:val="standardContextual"/>
        </w:rPr>
        <w:tab/>
      </w:r>
      <w:r>
        <w:rPr>
          <w:noProof/>
        </w:rPr>
        <w:t>Key Issue #9: Attacks on carrier waves</w:t>
      </w:r>
      <w:r>
        <w:rPr>
          <w:noProof/>
        </w:rPr>
        <w:tab/>
      </w:r>
      <w:r>
        <w:rPr>
          <w:noProof/>
        </w:rPr>
        <w:fldChar w:fldCharType="begin"/>
      </w:r>
      <w:r>
        <w:rPr>
          <w:noProof/>
        </w:rPr>
        <w:instrText xml:space="preserve"> PAGEREF _Toc191304748 \h </w:instrText>
      </w:r>
      <w:r>
        <w:rPr>
          <w:noProof/>
        </w:rPr>
      </w:r>
      <w:r>
        <w:rPr>
          <w:noProof/>
        </w:rPr>
        <w:fldChar w:fldCharType="separate"/>
      </w:r>
      <w:r>
        <w:rPr>
          <w:noProof/>
        </w:rPr>
        <w:t>21</w:t>
      </w:r>
      <w:r>
        <w:rPr>
          <w:noProof/>
        </w:rPr>
        <w:fldChar w:fldCharType="end"/>
      </w:r>
    </w:p>
    <w:p w14:paraId="09498E0F" w14:textId="0D91C86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5.9.1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_Toc191304749 \h </w:instrText>
      </w:r>
      <w:r>
        <w:rPr>
          <w:noProof/>
        </w:rPr>
      </w:r>
      <w:r>
        <w:rPr>
          <w:noProof/>
        </w:rPr>
        <w:fldChar w:fldCharType="separate"/>
      </w:r>
      <w:r>
        <w:rPr>
          <w:noProof/>
        </w:rPr>
        <w:t>21</w:t>
      </w:r>
      <w:r>
        <w:rPr>
          <w:noProof/>
        </w:rPr>
        <w:fldChar w:fldCharType="end"/>
      </w:r>
    </w:p>
    <w:p w14:paraId="65DB9BBB" w14:textId="65DEFB3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5.9.2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_Toc191304750 \h </w:instrText>
      </w:r>
      <w:r>
        <w:rPr>
          <w:noProof/>
        </w:rPr>
      </w:r>
      <w:r>
        <w:rPr>
          <w:noProof/>
        </w:rPr>
        <w:fldChar w:fldCharType="separate"/>
      </w:r>
      <w:r>
        <w:rPr>
          <w:noProof/>
        </w:rPr>
        <w:t>21</w:t>
      </w:r>
      <w:r>
        <w:rPr>
          <w:noProof/>
        </w:rPr>
        <w:fldChar w:fldCharType="end"/>
      </w:r>
    </w:p>
    <w:p w14:paraId="34F23D4F" w14:textId="3C8972C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5.9.3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_Toc191304751 \h </w:instrText>
      </w:r>
      <w:r>
        <w:rPr>
          <w:noProof/>
        </w:rPr>
      </w:r>
      <w:r>
        <w:rPr>
          <w:noProof/>
        </w:rPr>
        <w:fldChar w:fldCharType="separate"/>
      </w:r>
      <w:r>
        <w:rPr>
          <w:noProof/>
        </w:rPr>
        <w:t>21</w:t>
      </w:r>
      <w:r>
        <w:rPr>
          <w:noProof/>
        </w:rPr>
        <w:fldChar w:fldCharType="end"/>
      </w:r>
    </w:p>
    <w:p w14:paraId="4C26DA83" w14:textId="4A30B16C"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_Toc191304752 \h </w:instrText>
      </w:r>
      <w:r>
        <w:rPr>
          <w:noProof/>
        </w:rPr>
      </w:r>
      <w:r>
        <w:rPr>
          <w:noProof/>
        </w:rPr>
        <w:fldChar w:fldCharType="separate"/>
      </w:r>
      <w:r>
        <w:rPr>
          <w:noProof/>
        </w:rPr>
        <w:t>21</w:t>
      </w:r>
      <w:r>
        <w:rPr>
          <w:noProof/>
        </w:rPr>
        <w:fldChar w:fldCharType="end"/>
      </w:r>
    </w:p>
    <w:p w14:paraId="0999B321" w14:textId="6EA052B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_Toc191304753 \h </w:instrText>
      </w:r>
      <w:r>
        <w:rPr>
          <w:noProof/>
        </w:rPr>
      </w:r>
      <w:r>
        <w:rPr>
          <w:noProof/>
        </w:rPr>
        <w:fldChar w:fldCharType="separate"/>
      </w:r>
      <w:r>
        <w:rPr>
          <w:noProof/>
        </w:rPr>
        <w:t>21</w:t>
      </w:r>
      <w:r>
        <w:rPr>
          <w:noProof/>
        </w:rPr>
        <w:fldChar w:fldCharType="end"/>
      </w:r>
    </w:p>
    <w:p w14:paraId="68799CCD" w14:textId="29DFBBF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_Toc191304754 \h </w:instrText>
      </w:r>
      <w:r>
        <w:rPr>
          <w:noProof/>
        </w:rPr>
      </w:r>
      <w:r>
        <w:rPr>
          <w:noProof/>
        </w:rPr>
        <w:fldChar w:fldCharType="separate"/>
      </w:r>
      <w:r>
        <w:rPr>
          <w:noProof/>
        </w:rPr>
        <w:t>21</w:t>
      </w:r>
      <w:r>
        <w:rPr>
          <w:noProof/>
        </w:rPr>
        <w:fldChar w:fldCharType="end"/>
      </w:r>
    </w:p>
    <w:p w14:paraId="1C815DEF" w14:textId="51EBB78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_Toc191304755 \h </w:instrText>
      </w:r>
      <w:r>
        <w:rPr>
          <w:noProof/>
        </w:rPr>
      </w:r>
      <w:r>
        <w:rPr>
          <w:noProof/>
        </w:rPr>
        <w:fldChar w:fldCharType="separate"/>
      </w:r>
      <w:r>
        <w:rPr>
          <w:noProof/>
        </w:rPr>
        <w:t>21</w:t>
      </w:r>
      <w:r>
        <w:rPr>
          <w:noProof/>
        </w:rPr>
        <w:fldChar w:fldCharType="end"/>
      </w:r>
    </w:p>
    <w:p w14:paraId="29FD5E29" w14:textId="368D6511"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_Toc191304756 \h </w:instrText>
      </w:r>
      <w:r>
        <w:rPr>
          <w:noProof/>
        </w:rPr>
      </w:r>
      <w:r>
        <w:rPr>
          <w:noProof/>
        </w:rPr>
        <w:fldChar w:fldCharType="separate"/>
      </w:r>
      <w:r>
        <w:rPr>
          <w:noProof/>
        </w:rPr>
        <w:t>21</w:t>
      </w:r>
      <w:r>
        <w:rPr>
          <w:noProof/>
        </w:rPr>
        <w:fldChar w:fldCharType="end"/>
      </w:r>
    </w:p>
    <w:p w14:paraId="7812178B" w14:textId="5F7A3AA1"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_Toc191304757 \h </w:instrText>
      </w:r>
      <w:r>
        <w:rPr>
          <w:noProof/>
        </w:rPr>
      </w:r>
      <w:r>
        <w:rPr>
          <w:noProof/>
        </w:rPr>
        <w:fldChar w:fldCharType="separate"/>
      </w:r>
      <w:r>
        <w:rPr>
          <w:noProof/>
        </w:rPr>
        <w:t>22</w:t>
      </w:r>
      <w:r>
        <w:rPr>
          <w:noProof/>
        </w:rPr>
        <w:fldChar w:fldCharType="end"/>
      </w:r>
    </w:p>
    <w:p w14:paraId="691E28BA" w14:textId="2CD6BFF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Solution #1: Ambient IoT device disabling mechanism</w:t>
      </w:r>
      <w:r>
        <w:rPr>
          <w:noProof/>
        </w:rPr>
        <w:tab/>
      </w:r>
      <w:r>
        <w:rPr>
          <w:noProof/>
        </w:rPr>
        <w:fldChar w:fldCharType="begin"/>
      </w:r>
      <w:r>
        <w:rPr>
          <w:noProof/>
        </w:rPr>
        <w:instrText xml:space="preserve"> PAGEREF _Toc191304758 \h </w:instrText>
      </w:r>
      <w:r>
        <w:rPr>
          <w:noProof/>
        </w:rPr>
      </w:r>
      <w:r>
        <w:rPr>
          <w:noProof/>
        </w:rPr>
        <w:fldChar w:fldCharType="separate"/>
      </w:r>
      <w:r>
        <w:rPr>
          <w:noProof/>
        </w:rPr>
        <w:t>22</w:t>
      </w:r>
      <w:r>
        <w:rPr>
          <w:noProof/>
        </w:rPr>
        <w:fldChar w:fldCharType="end"/>
      </w:r>
    </w:p>
    <w:p w14:paraId="450D63E0" w14:textId="756473B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_Toc191304759 \h </w:instrText>
      </w:r>
      <w:r>
        <w:rPr>
          <w:noProof/>
        </w:rPr>
      </w:r>
      <w:r>
        <w:rPr>
          <w:noProof/>
        </w:rPr>
        <w:fldChar w:fldCharType="separate"/>
      </w:r>
      <w:r>
        <w:rPr>
          <w:noProof/>
        </w:rPr>
        <w:t>22</w:t>
      </w:r>
      <w:r>
        <w:rPr>
          <w:noProof/>
        </w:rPr>
        <w:fldChar w:fldCharType="end"/>
      </w:r>
    </w:p>
    <w:p w14:paraId="2DBD6F54" w14:textId="7E8A997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lastRenderedPageBreak/>
        <w:t>6</w:t>
      </w:r>
      <w:r>
        <w:rPr>
          <w:noProof/>
        </w:rPr>
        <w:t>.</w:t>
      </w:r>
      <w:r w:rsidRPr="00EB24A4">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_Toc191304760 \h </w:instrText>
      </w:r>
      <w:r>
        <w:rPr>
          <w:noProof/>
        </w:rPr>
      </w:r>
      <w:r>
        <w:rPr>
          <w:noProof/>
        </w:rPr>
        <w:fldChar w:fldCharType="separate"/>
      </w:r>
      <w:r>
        <w:rPr>
          <w:noProof/>
        </w:rPr>
        <w:t>23</w:t>
      </w:r>
      <w:r>
        <w:rPr>
          <w:noProof/>
        </w:rPr>
        <w:fldChar w:fldCharType="end"/>
      </w:r>
    </w:p>
    <w:p w14:paraId="5764B305" w14:textId="03009E9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w:t>
      </w:r>
      <w:r>
        <w:rPr>
          <w:noProof/>
        </w:rPr>
        <w:t>.</w:t>
      </w:r>
      <w:r w:rsidRPr="00EB24A4">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_Toc191304761 \h </w:instrText>
      </w:r>
      <w:r>
        <w:rPr>
          <w:noProof/>
        </w:rPr>
      </w:r>
      <w:r>
        <w:rPr>
          <w:noProof/>
        </w:rPr>
        <w:fldChar w:fldCharType="separate"/>
      </w:r>
      <w:r>
        <w:rPr>
          <w:noProof/>
        </w:rPr>
        <w:t>24</w:t>
      </w:r>
      <w:r>
        <w:rPr>
          <w:noProof/>
        </w:rPr>
        <w:fldChar w:fldCharType="end"/>
      </w:r>
    </w:p>
    <w:p w14:paraId="4D34A7EC" w14:textId="7DA973A2"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_Toc191304762 \h </w:instrText>
      </w:r>
      <w:r>
        <w:rPr>
          <w:noProof/>
        </w:rPr>
      </w:r>
      <w:r>
        <w:rPr>
          <w:noProof/>
        </w:rPr>
        <w:fldChar w:fldCharType="separate"/>
      </w:r>
      <w:r>
        <w:rPr>
          <w:noProof/>
        </w:rPr>
        <w:t>25</w:t>
      </w:r>
      <w:r>
        <w:rPr>
          <w:noProof/>
        </w:rPr>
        <w:fldChar w:fldCharType="end"/>
      </w:r>
    </w:p>
    <w:p w14:paraId="781AF228" w14:textId="0806C4B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_Toc191304763 \h </w:instrText>
      </w:r>
      <w:r>
        <w:rPr>
          <w:noProof/>
        </w:rPr>
      </w:r>
      <w:r>
        <w:rPr>
          <w:noProof/>
        </w:rPr>
        <w:fldChar w:fldCharType="separate"/>
      </w:r>
      <w:r>
        <w:rPr>
          <w:noProof/>
        </w:rPr>
        <w:t>25</w:t>
      </w:r>
      <w:r>
        <w:rPr>
          <w:noProof/>
        </w:rPr>
        <w:fldChar w:fldCharType="end"/>
      </w:r>
    </w:p>
    <w:p w14:paraId="3CC8D82D" w14:textId="26AF910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_Toc191304764 \h </w:instrText>
      </w:r>
      <w:r>
        <w:rPr>
          <w:noProof/>
        </w:rPr>
      </w:r>
      <w:r>
        <w:rPr>
          <w:noProof/>
        </w:rPr>
        <w:fldChar w:fldCharType="separate"/>
      </w:r>
      <w:r>
        <w:rPr>
          <w:noProof/>
        </w:rPr>
        <w:t>25</w:t>
      </w:r>
      <w:r>
        <w:rPr>
          <w:noProof/>
        </w:rPr>
        <w:fldChar w:fldCharType="end"/>
      </w:r>
    </w:p>
    <w:p w14:paraId="001A02B4" w14:textId="4BCDB2D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_Toc191304765 \h </w:instrText>
      </w:r>
      <w:r>
        <w:rPr>
          <w:noProof/>
        </w:rPr>
      </w:r>
      <w:r>
        <w:rPr>
          <w:noProof/>
        </w:rPr>
        <w:fldChar w:fldCharType="separate"/>
      </w:r>
      <w:r>
        <w:rPr>
          <w:noProof/>
        </w:rPr>
        <w:t>25</w:t>
      </w:r>
      <w:r>
        <w:rPr>
          <w:noProof/>
        </w:rPr>
        <w:fldChar w:fldCharType="end"/>
      </w:r>
    </w:p>
    <w:p w14:paraId="00E66A64" w14:textId="5E33667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_Toc191304766 \h </w:instrText>
      </w:r>
      <w:r>
        <w:rPr>
          <w:noProof/>
        </w:rPr>
      </w:r>
      <w:r>
        <w:rPr>
          <w:noProof/>
        </w:rPr>
        <w:fldChar w:fldCharType="separate"/>
      </w:r>
      <w:r>
        <w:rPr>
          <w:noProof/>
        </w:rPr>
        <w:t>25</w:t>
      </w:r>
      <w:r>
        <w:rPr>
          <w:noProof/>
        </w:rPr>
        <w:fldChar w:fldCharType="end"/>
      </w:r>
    </w:p>
    <w:p w14:paraId="228C3E3F" w14:textId="5E7ABDA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_Toc191304767 \h </w:instrText>
      </w:r>
      <w:r>
        <w:rPr>
          <w:noProof/>
        </w:rPr>
      </w:r>
      <w:r>
        <w:rPr>
          <w:noProof/>
        </w:rPr>
        <w:fldChar w:fldCharType="separate"/>
      </w:r>
      <w:r>
        <w:rPr>
          <w:noProof/>
        </w:rPr>
        <w:t>25</w:t>
      </w:r>
      <w:r>
        <w:rPr>
          <w:noProof/>
        </w:rPr>
        <w:fldChar w:fldCharType="end"/>
      </w:r>
    </w:p>
    <w:p w14:paraId="793CB669" w14:textId="3A2C597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_Toc191304768 \h </w:instrText>
      </w:r>
      <w:r>
        <w:rPr>
          <w:noProof/>
        </w:rPr>
      </w:r>
      <w:r>
        <w:rPr>
          <w:noProof/>
        </w:rPr>
        <w:fldChar w:fldCharType="separate"/>
      </w:r>
      <w:r>
        <w:rPr>
          <w:noProof/>
        </w:rPr>
        <w:t>26</w:t>
      </w:r>
      <w:r>
        <w:rPr>
          <w:noProof/>
        </w:rPr>
        <w:fldChar w:fldCharType="end"/>
      </w:r>
    </w:p>
    <w:p w14:paraId="292ED029" w14:textId="75F62D7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_Toc191304769 \h </w:instrText>
      </w:r>
      <w:r>
        <w:rPr>
          <w:noProof/>
        </w:rPr>
      </w:r>
      <w:r>
        <w:rPr>
          <w:noProof/>
        </w:rPr>
        <w:fldChar w:fldCharType="separate"/>
      </w:r>
      <w:r>
        <w:rPr>
          <w:noProof/>
        </w:rPr>
        <w:t>27</w:t>
      </w:r>
      <w:r>
        <w:rPr>
          <w:noProof/>
        </w:rPr>
        <w:fldChar w:fldCharType="end"/>
      </w:r>
    </w:p>
    <w:p w14:paraId="03F46BAC" w14:textId="6EA7A7C2"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EB24A4">
        <w:rPr>
          <w:rFonts w:cs="Arial"/>
          <w:bCs/>
          <w:noProof/>
          <w:lang w:eastAsia="zh-CN"/>
        </w:rPr>
        <w:t>Protection for inventory and command procedure</w:t>
      </w:r>
      <w:r>
        <w:rPr>
          <w:noProof/>
        </w:rPr>
        <w:tab/>
      </w:r>
      <w:r>
        <w:rPr>
          <w:noProof/>
        </w:rPr>
        <w:fldChar w:fldCharType="begin"/>
      </w:r>
      <w:r>
        <w:rPr>
          <w:noProof/>
        </w:rPr>
        <w:instrText xml:space="preserve"> PAGEREF _Toc191304770 \h </w:instrText>
      </w:r>
      <w:r>
        <w:rPr>
          <w:noProof/>
        </w:rPr>
      </w:r>
      <w:r>
        <w:rPr>
          <w:noProof/>
        </w:rPr>
        <w:fldChar w:fldCharType="separate"/>
      </w:r>
      <w:r>
        <w:rPr>
          <w:noProof/>
        </w:rPr>
        <w:t>27</w:t>
      </w:r>
      <w:r>
        <w:rPr>
          <w:noProof/>
        </w:rPr>
        <w:fldChar w:fldCharType="end"/>
      </w:r>
    </w:p>
    <w:p w14:paraId="52D3507E" w14:textId="4AEA93E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_Toc191304771 \h </w:instrText>
      </w:r>
      <w:r>
        <w:rPr>
          <w:noProof/>
        </w:rPr>
      </w:r>
      <w:r>
        <w:rPr>
          <w:noProof/>
        </w:rPr>
        <w:fldChar w:fldCharType="separate"/>
      </w:r>
      <w:r>
        <w:rPr>
          <w:noProof/>
        </w:rPr>
        <w:t>27</w:t>
      </w:r>
      <w:r>
        <w:rPr>
          <w:noProof/>
        </w:rPr>
        <w:fldChar w:fldCharType="end"/>
      </w:r>
    </w:p>
    <w:p w14:paraId="0FC3D5A8" w14:textId="30DE25D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_Toc191304772 \h </w:instrText>
      </w:r>
      <w:r>
        <w:rPr>
          <w:noProof/>
        </w:rPr>
      </w:r>
      <w:r>
        <w:rPr>
          <w:noProof/>
        </w:rPr>
        <w:fldChar w:fldCharType="separate"/>
      </w:r>
      <w:r>
        <w:rPr>
          <w:noProof/>
        </w:rPr>
        <w:t>27</w:t>
      </w:r>
      <w:r>
        <w:rPr>
          <w:noProof/>
        </w:rPr>
        <w:fldChar w:fldCharType="end"/>
      </w:r>
    </w:p>
    <w:p w14:paraId="66E84660" w14:textId="742FDC8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_Toc191304773 \h </w:instrText>
      </w:r>
      <w:r>
        <w:rPr>
          <w:noProof/>
        </w:rPr>
      </w:r>
      <w:r>
        <w:rPr>
          <w:noProof/>
        </w:rPr>
        <w:fldChar w:fldCharType="separate"/>
      </w:r>
      <w:r>
        <w:rPr>
          <w:noProof/>
        </w:rPr>
        <w:t>27</w:t>
      </w:r>
      <w:r>
        <w:rPr>
          <w:noProof/>
        </w:rPr>
        <w:fldChar w:fldCharType="end"/>
      </w:r>
    </w:p>
    <w:p w14:paraId="77E0C17D" w14:textId="4747401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EB24A4">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_Toc191304774 \h </w:instrText>
      </w:r>
      <w:r>
        <w:rPr>
          <w:noProof/>
        </w:rPr>
      </w:r>
      <w:r>
        <w:rPr>
          <w:noProof/>
        </w:rPr>
        <w:fldChar w:fldCharType="separate"/>
      </w:r>
      <w:r>
        <w:rPr>
          <w:noProof/>
        </w:rPr>
        <w:t>28</w:t>
      </w:r>
      <w:r>
        <w:rPr>
          <w:noProof/>
        </w:rPr>
        <w:fldChar w:fldCharType="end"/>
      </w:r>
    </w:p>
    <w:p w14:paraId="046BD8D7" w14:textId="7B62F3D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_Toc191304775 \h </w:instrText>
      </w:r>
      <w:r>
        <w:rPr>
          <w:noProof/>
        </w:rPr>
      </w:r>
      <w:r>
        <w:rPr>
          <w:noProof/>
        </w:rPr>
        <w:fldChar w:fldCharType="separate"/>
      </w:r>
      <w:r>
        <w:rPr>
          <w:noProof/>
        </w:rPr>
        <w:t>29</w:t>
      </w:r>
      <w:r>
        <w:rPr>
          <w:noProof/>
        </w:rPr>
        <w:fldChar w:fldCharType="end"/>
      </w:r>
    </w:p>
    <w:p w14:paraId="386A7078" w14:textId="6966185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_Toc191304776 \h </w:instrText>
      </w:r>
      <w:r>
        <w:rPr>
          <w:noProof/>
        </w:rPr>
      </w:r>
      <w:r>
        <w:rPr>
          <w:noProof/>
        </w:rPr>
        <w:fldChar w:fldCharType="separate"/>
      </w:r>
      <w:r>
        <w:rPr>
          <w:noProof/>
        </w:rPr>
        <w:t>29</w:t>
      </w:r>
      <w:r>
        <w:rPr>
          <w:noProof/>
        </w:rPr>
        <w:fldChar w:fldCharType="end"/>
      </w:r>
    </w:p>
    <w:p w14:paraId="6669868E" w14:textId="093F4F9B"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_Toc191304777 \h </w:instrText>
      </w:r>
      <w:r>
        <w:rPr>
          <w:noProof/>
        </w:rPr>
      </w:r>
      <w:r>
        <w:rPr>
          <w:noProof/>
        </w:rPr>
        <w:fldChar w:fldCharType="separate"/>
      </w:r>
      <w:r>
        <w:rPr>
          <w:noProof/>
        </w:rPr>
        <w:t>29</w:t>
      </w:r>
      <w:r>
        <w:rPr>
          <w:noProof/>
        </w:rPr>
        <w:fldChar w:fldCharType="end"/>
      </w:r>
    </w:p>
    <w:p w14:paraId="795BE30E" w14:textId="2099903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_Toc191304778 \h </w:instrText>
      </w:r>
      <w:r>
        <w:rPr>
          <w:noProof/>
        </w:rPr>
      </w:r>
      <w:r>
        <w:rPr>
          <w:noProof/>
        </w:rPr>
        <w:fldChar w:fldCharType="separate"/>
      </w:r>
      <w:r>
        <w:rPr>
          <w:noProof/>
        </w:rPr>
        <w:t>29</w:t>
      </w:r>
      <w:r>
        <w:rPr>
          <w:noProof/>
        </w:rPr>
        <w:fldChar w:fldCharType="end"/>
      </w:r>
    </w:p>
    <w:p w14:paraId="55227863" w14:textId="4F4E504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_Toc191304779 \h </w:instrText>
      </w:r>
      <w:r>
        <w:rPr>
          <w:noProof/>
        </w:rPr>
      </w:r>
      <w:r>
        <w:rPr>
          <w:noProof/>
        </w:rPr>
        <w:fldChar w:fldCharType="separate"/>
      </w:r>
      <w:r>
        <w:rPr>
          <w:noProof/>
        </w:rPr>
        <w:t>30</w:t>
      </w:r>
      <w:r>
        <w:rPr>
          <w:noProof/>
        </w:rPr>
        <w:fldChar w:fldCharType="end"/>
      </w:r>
    </w:p>
    <w:p w14:paraId="267141D0" w14:textId="2CCB0B9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_Toc191304780 \h </w:instrText>
      </w:r>
      <w:r>
        <w:rPr>
          <w:noProof/>
        </w:rPr>
      </w:r>
      <w:r>
        <w:rPr>
          <w:noProof/>
        </w:rPr>
        <w:fldChar w:fldCharType="separate"/>
      </w:r>
      <w:r>
        <w:rPr>
          <w:noProof/>
        </w:rPr>
        <w:t>31</w:t>
      </w:r>
      <w:r>
        <w:rPr>
          <w:noProof/>
        </w:rPr>
        <w:fldChar w:fldCharType="end"/>
      </w:r>
    </w:p>
    <w:p w14:paraId="61F685DA" w14:textId="3436F13C"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EB24A4">
        <w:rPr>
          <w:noProof/>
          <w:lang w:val="en-US" w:eastAsia="zh-CN"/>
        </w:rPr>
        <w:t>device authentication</w:t>
      </w:r>
      <w:r>
        <w:rPr>
          <w:noProof/>
        </w:rPr>
        <w:tab/>
      </w:r>
      <w:r>
        <w:rPr>
          <w:noProof/>
        </w:rPr>
        <w:fldChar w:fldCharType="begin"/>
      </w:r>
      <w:r>
        <w:rPr>
          <w:noProof/>
        </w:rPr>
        <w:instrText xml:space="preserve"> PAGEREF _Toc191304781 \h </w:instrText>
      </w:r>
      <w:r>
        <w:rPr>
          <w:noProof/>
        </w:rPr>
      </w:r>
      <w:r>
        <w:rPr>
          <w:noProof/>
        </w:rPr>
        <w:fldChar w:fldCharType="separate"/>
      </w:r>
      <w:r>
        <w:rPr>
          <w:noProof/>
        </w:rPr>
        <w:t>31</w:t>
      </w:r>
      <w:r>
        <w:rPr>
          <w:noProof/>
        </w:rPr>
        <w:fldChar w:fldCharType="end"/>
      </w:r>
    </w:p>
    <w:p w14:paraId="4979EC5D" w14:textId="19FA3E1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_Toc191304782 \h </w:instrText>
      </w:r>
      <w:r>
        <w:rPr>
          <w:noProof/>
        </w:rPr>
      </w:r>
      <w:r>
        <w:rPr>
          <w:noProof/>
        </w:rPr>
        <w:fldChar w:fldCharType="separate"/>
      </w:r>
      <w:r>
        <w:rPr>
          <w:noProof/>
        </w:rPr>
        <w:t>31</w:t>
      </w:r>
      <w:r>
        <w:rPr>
          <w:noProof/>
        </w:rPr>
        <w:fldChar w:fldCharType="end"/>
      </w:r>
    </w:p>
    <w:p w14:paraId="656D8266" w14:textId="36B6F20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_Toc191304783 \h </w:instrText>
      </w:r>
      <w:r>
        <w:rPr>
          <w:noProof/>
        </w:rPr>
      </w:r>
      <w:r>
        <w:rPr>
          <w:noProof/>
        </w:rPr>
        <w:fldChar w:fldCharType="separate"/>
      </w:r>
      <w:r>
        <w:rPr>
          <w:noProof/>
        </w:rPr>
        <w:t>31</w:t>
      </w:r>
      <w:r>
        <w:rPr>
          <w:noProof/>
        </w:rPr>
        <w:fldChar w:fldCharType="end"/>
      </w:r>
    </w:p>
    <w:p w14:paraId="3530825C" w14:textId="163D18F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_Toc191304784 \h </w:instrText>
      </w:r>
      <w:r>
        <w:rPr>
          <w:noProof/>
        </w:rPr>
      </w:r>
      <w:r>
        <w:rPr>
          <w:noProof/>
        </w:rPr>
        <w:fldChar w:fldCharType="separate"/>
      </w:r>
      <w:r>
        <w:rPr>
          <w:noProof/>
        </w:rPr>
        <w:t>33</w:t>
      </w:r>
      <w:r>
        <w:rPr>
          <w:noProof/>
        </w:rPr>
        <w:fldChar w:fldCharType="end"/>
      </w:r>
    </w:p>
    <w:p w14:paraId="2105CE34" w14:textId="592D2B71"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#7: Lightweight AIoT Authentication solution</w:t>
      </w:r>
      <w:r>
        <w:rPr>
          <w:noProof/>
        </w:rPr>
        <w:tab/>
      </w:r>
      <w:r>
        <w:rPr>
          <w:noProof/>
        </w:rPr>
        <w:fldChar w:fldCharType="begin"/>
      </w:r>
      <w:r>
        <w:rPr>
          <w:noProof/>
        </w:rPr>
        <w:instrText xml:space="preserve"> PAGEREF _Toc191304785 \h </w:instrText>
      </w:r>
      <w:r>
        <w:rPr>
          <w:noProof/>
        </w:rPr>
      </w:r>
      <w:r>
        <w:rPr>
          <w:noProof/>
        </w:rPr>
        <w:fldChar w:fldCharType="separate"/>
      </w:r>
      <w:r>
        <w:rPr>
          <w:noProof/>
        </w:rPr>
        <w:t>33</w:t>
      </w:r>
      <w:r>
        <w:rPr>
          <w:noProof/>
        </w:rPr>
        <w:fldChar w:fldCharType="end"/>
      </w:r>
    </w:p>
    <w:p w14:paraId="76C45F01" w14:textId="4A14B64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_Toc191304786 \h </w:instrText>
      </w:r>
      <w:r>
        <w:rPr>
          <w:noProof/>
        </w:rPr>
      </w:r>
      <w:r>
        <w:rPr>
          <w:noProof/>
        </w:rPr>
        <w:fldChar w:fldCharType="separate"/>
      </w:r>
      <w:r>
        <w:rPr>
          <w:noProof/>
        </w:rPr>
        <w:t>33</w:t>
      </w:r>
      <w:r>
        <w:rPr>
          <w:noProof/>
        </w:rPr>
        <w:fldChar w:fldCharType="end"/>
      </w:r>
    </w:p>
    <w:p w14:paraId="667D9974" w14:textId="4CD1753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_Toc191304787 \h </w:instrText>
      </w:r>
      <w:r>
        <w:rPr>
          <w:noProof/>
        </w:rPr>
      </w:r>
      <w:r>
        <w:rPr>
          <w:noProof/>
        </w:rPr>
        <w:fldChar w:fldCharType="separate"/>
      </w:r>
      <w:r>
        <w:rPr>
          <w:noProof/>
        </w:rPr>
        <w:t>34</w:t>
      </w:r>
      <w:r>
        <w:rPr>
          <w:noProof/>
        </w:rPr>
        <w:fldChar w:fldCharType="end"/>
      </w:r>
    </w:p>
    <w:p w14:paraId="7B74ED26" w14:textId="6243FA9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_Toc191304788 \h </w:instrText>
      </w:r>
      <w:r>
        <w:rPr>
          <w:noProof/>
        </w:rPr>
      </w:r>
      <w:r>
        <w:rPr>
          <w:noProof/>
        </w:rPr>
        <w:fldChar w:fldCharType="separate"/>
      </w:r>
      <w:r>
        <w:rPr>
          <w:noProof/>
        </w:rPr>
        <w:t>37</w:t>
      </w:r>
      <w:r>
        <w:rPr>
          <w:noProof/>
        </w:rPr>
        <w:fldChar w:fldCharType="end"/>
      </w:r>
    </w:p>
    <w:p w14:paraId="4FBACE3A" w14:textId="0CBCABDA"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w:t>
      </w:r>
      <w:r>
        <w:rPr>
          <w:noProof/>
        </w:rPr>
        <w:t>.</w:t>
      </w:r>
      <w:r w:rsidRPr="00EB24A4">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EB24A4">
        <w:rPr>
          <w:noProof/>
          <w:lang w:val="en-US"/>
        </w:rPr>
        <w:t>8</w:t>
      </w:r>
      <w:r>
        <w:rPr>
          <w:noProof/>
        </w:rPr>
        <w:t xml:space="preserve">: </w:t>
      </w:r>
      <w:r w:rsidRPr="00EB24A4">
        <w:rPr>
          <w:noProof/>
          <w:lang w:val="en-US" w:eastAsia="zh-CN"/>
        </w:rPr>
        <w:t>Mutual authentication for AIoT system</w:t>
      </w:r>
      <w:r>
        <w:rPr>
          <w:noProof/>
        </w:rPr>
        <w:tab/>
      </w:r>
      <w:r>
        <w:rPr>
          <w:noProof/>
        </w:rPr>
        <w:fldChar w:fldCharType="begin"/>
      </w:r>
      <w:r>
        <w:rPr>
          <w:noProof/>
        </w:rPr>
        <w:instrText xml:space="preserve"> PAGEREF _Toc191304789 \h </w:instrText>
      </w:r>
      <w:r>
        <w:rPr>
          <w:noProof/>
        </w:rPr>
      </w:r>
      <w:r>
        <w:rPr>
          <w:noProof/>
        </w:rPr>
        <w:fldChar w:fldCharType="separate"/>
      </w:r>
      <w:r>
        <w:rPr>
          <w:noProof/>
        </w:rPr>
        <w:t>38</w:t>
      </w:r>
      <w:r>
        <w:rPr>
          <w:noProof/>
        </w:rPr>
        <w:fldChar w:fldCharType="end"/>
      </w:r>
    </w:p>
    <w:p w14:paraId="4C8677FD" w14:textId="5CF8064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w:t>
      </w:r>
      <w:r>
        <w:rPr>
          <w:noProof/>
        </w:rPr>
        <w:t>.</w:t>
      </w:r>
      <w:r w:rsidRPr="00EB24A4">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_Toc191304790 \h </w:instrText>
      </w:r>
      <w:r>
        <w:rPr>
          <w:noProof/>
        </w:rPr>
      </w:r>
      <w:r>
        <w:rPr>
          <w:noProof/>
        </w:rPr>
        <w:fldChar w:fldCharType="separate"/>
      </w:r>
      <w:r>
        <w:rPr>
          <w:noProof/>
        </w:rPr>
        <w:t>38</w:t>
      </w:r>
      <w:r>
        <w:rPr>
          <w:noProof/>
        </w:rPr>
        <w:fldChar w:fldCharType="end"/>
      </w:r>
    </w:p>
    <w:p w14:paraId="5DB5F47C" w14:textId="6D00CB0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w:t>
      </w:r>
      <w:r>
        <w:rPr>
          <w:noProof/>
        </w:rPr>
        <w:t>.</w:t>
      </w:r>
      <w:r w:rsidRPr="00EB24A4">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_Toc191304791 \h </w:instrText>
      </w:r>
      <w:r>
        <w:rPr>
          <w:noProof/>
        </w:rPr>
      </w:r>
      <w:r>
        <w:rPr>
          <w:noProof/>
        </w:rPr>
        <w:fldChar w:fldCharType="separate"/>
      </w:r>
      <w:r>
        <w:rPr>
          <w:noProof/>
        </w:rPr>
        <w:t>38</w:t>
      </w:r>
      <w:r>
        <w:rPr>
          <w:noProof/>
        </w:rPr>
        <w:fldChar w:fldCharType="end"/>
      </w:r>
    </w:p>
    <w:p w14:paraId="28710F24" w14:textId="078624D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Evaluation</w:t>
      </w:r>
      <w:r>
        <w:rPr>
          <w:noProof/>
        </w:rPr>
        <w:tab/>
      </w:r>
      <w:r>
        <w:rPr>
          <w:noProof/>
        </w:rPr>
        <w:fldChar w:fldCharType="begin"/>
      </w:r>
      <w:r>
        <w:rPr>
          <w:noProof/>
        </w:rPr>
        <w:instrText xml:space="preserve"> PAGEREF _Toc191304792 \h </w:instrText>
      </w:r>
      <w:r>
        <w:rPr>
          <w:noProof/>
        </w:rPr>
      </w:r>
      <w:r>
        <w:rPr>
          <w:noProof/>
        </w:rPr>
        <w:fldChar w:fldCharType="separate"/>
      </w:r>
      <w:r>
        <w:rPr>
          <w:noProof/>
        </w:rPr>
        <w:t>39</w:t>
      </w:r>
      <w:r>
        <w:rPr>
          <w:noProof/>
        </w:rPr>
        <w:fldChar w:fldCharType="end"/>
      </w:r>
    </w:p>
    <w:p w14:paraId="145EA69B" w14:textId="2332C96B"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_Toc191304793 \h </w:instrText>
      </w:r>
      <w:r>
        <w:rPr>
          <w:noProof/>
        </w:rPr>
      </w:r>
      <w:r>
        <w:rPr>
          <w:noProof/>
        </w:rPr>
        <w:fldChar w:fldCharType="separate"/>
      </w:r>
      <w:r>
        <w:rPr>
          <w:noProof/>
        </w:rPr>
        <w:t>39</w:t>
      </w:r>
      <w:r>
        <w:rPr>
          <w:noProof/>
        </w:rPr>
        <w:fldChar w:fldCharType="end"/>
      </w:r>
    </w:p>
    <w:p w14:paraId="0E2A4993" w14:textId="748C18F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_Toc191304794 \h </w:instrText>
      </w:r>
      <w:r>
        <w:rPr>
          <w:noProof/>
        </w:rPr>
      </w:r>
      <w:r>
        <w:rPr>
          <w:noProof/>
        </w:rPr>
        <w:fldChar w:fldCharType="separate"/>
      </w:r>
      <w:r>
        <w:rPr>
          <w:noProof/>
        </w:rPr>
        <w:t>39</w:t>
      </w:r>
      <w:r>
        <w:rPr>
          <w:noProof/>
        </w:rPr>
        <w:fldChar w:fldCharType="end"/>
      </w:r>
    </w:p>
    <w:p w14:paraId="075547E6" w14:textId="2127D1C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_Toc191304795 \h </w:instrText>
      </w:r>
      <w:r>
        <w:rPr>
          <w:noProof/>
        </w:rPr>
      </w:r>
      <w:r>
        <w:rPr>
          <w:noProof/>
        </w:rPr>
        <w:fldChar w:fldCharType="separate"/>
      </w:r>
      <w:r>
        <w:rPr>
          <w:noProof/>
        </w:rPr>
        <w:t>40</w:t>
      </w:r>
      <w:r>
        <w:rPr>
          <w:noProof/>
        </w:rPr>
        <w:fldChar w:fldCharType="end"/>
      </w:r>
    </w:p>
    <w:p w14:paraId="6DB3FE92" w14:textId="5C9F26D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_Toc191304796 \h </w:instrText>
      </w:r>
      <w:r>
        <w:rPr>
          <w:noProof/>
        </w:rPr>
      </w:r>
      <w:r>
        <w:rPr>
          <w:noProof/>
        </w:rPr>
        <w:fldChar w:fldCharType="separate"/>
      </w:r>
      <w:r>
        <w:rPr>
          <w:noProof/>
        </w:rPr>
        <w:t>42</w:t>
      </w:r>
      <w:r>
        <w:rPr>
          <w:noProof/>
        </w:rPr>
        <w:fldChar w:fldCharType="end"/>
      </w:r>
    </w:p>
    <w:p w14:paraId="2D3A13D6" w14:textId="70079CE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_Toc191304797 \h </w:instrText>
      </w:r>
      <w:r>
        <w:rPr>
          <w:noProof/>
        </w:rPr>
      </w:r>
      <w:r>
        <w:rPr>
          <w:noProof/>
        </w:rPr>
        <w:fldChar w:fldCharType="separate"/>
      </w:r>
      <w:r>
        <w:rPr>
          <w:noProof/>
        </w:rPr>
        <w:t>42</w:t>
      </w:r>
      <w:r>
        <w:rPr>
          <w:noProof/>
        </w:rPr>
        <w:fldChar w:fldCharType="end"/>
      </w:r>
    </w:p>
    <w:p w14:paraId="2817C8B1" w14:textId="69476A2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_Toc191304798 \h </w:instrText>
      </w:r>
      <w:r>
        <w:rPr>
          <w:noProof/>
        </w:rPr>
      </w:r>
      <w:r>
        <w:rPr>
          <w:noProof/>
        </w:rPr>
        <w:fldChar w:fldCharType="separate"/>
      </w:r>
      <w:r>
        <w:rPr>
          <w:noProof/>
        </w:rPr>
        <w:t>42</w:t>
      </w:r>
      <w:r>
        <w:rPr>
          <w:noProof/>
        </w:rPr>
        <w:fldChar w:fldCharType="end"/>
      </w:r>
    </w:p>
    <w:p w14:paraId="337B00DF" w14:textId="7C6D8EAB"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_Toc191304799 \h </w:instrText>
      </w:r>
      <w:r>
        <w:rPr>
          <w:noProof/>
        </w:rPr>
      </w:r>
      <w:r>
        <w:rPr>
          <w:noProof/>
        </w:rPr>
        <w:fldChar w:fldCharType="separate"/>
      </w:r>
      <w:r>
        <w:rPr>
          <w:noProof/>
        </w:rPr>
        <w:t>42</w:t>
      </w:r>
      <w:r>
        <w:rPr>
          <w:noProof/>
        </w:rPr>
        <w:fldChar w:fldCharType="end"/>
      </w:r>
    </w:p>
    <w:p w14:paraId="10DD4B4C" w14:textId="249B38B0" w:rsidR="0040363A" w:rsidRDefault="0040363A">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_Toc191304800 \h </w:instrText>
      </w:r>
      <w:r>
        <w:rPr>
          <w:noProof/>
        </w:rPr>
      </w:r>
      <w:r>
        <w:rPr>
          <w:noProof/>
        </w:rPr>
        <w:fldChar w:fldCharType="separate"/>
      </w:r>
      <w:r>
        <w:rPr>
          <w:noProof/>
        </w:rPr>
        <w:t>42</w:t>
      </w:r>
      <w:r>
        <w:rPr>
          <w:noProof/>
        </w:rPr>
        <w:fldChar w:fldCharType="end"/>
      </w:r>
    </w:p>
    <w:p w14:paraId="149E65C0" w14:textId="4E7BBC46" w:rsidR="0040363A" w:rsidRDefault="0040363A">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_Toc191304801 \h </w:instrText>
      </w:r>
      <w:r>
        <w:rPr>
          <w:noProof/>
        </w:rPr>
      </w:r>
      <w:r>
        <w:rPr>
          <w:noProof/>
        </w:rPr>
        <w:fldChar w:fldCharType="separate"/>
      </w:r>
      <w:r>
        <w:rPr>
          <w:noProof/>
        </w:rPr>
        <w:t>44</w:t>
      </w:r>
      <w:r>
        <w:rPr>
          <w:noProof/>
        </w:rPr>
        <w:fldChar w:fldCharType="end"/>
      </w:r>
    </w:p>
    <w:p w14:paraId="1BB220A3" w14:textId="0B4665DB"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_Toc191304802 \h </w:instrText>
      </w:r>
      <w:r>
        <w:rPr>
          <w:noProof/>
        </w:rPr>
      </w:r>
      <w:r>
        <w:rPr>
          <w:noProof/>
        </w:rPr>
        <w:fldChar w:fldCharType="separate"/>
      </w:r>
      <w:r>
        <w:rPr>
          <w:noProof/>
        </w:rPr>
        <w:t>46</w:t>
      </w:r>
      <w:r>
        <w:rPr>
          <w:noProof/>
        </w:rPr>
        <w:fldChar w:fldCharType="end"/>
      </w:r>
    </w:p>
    <w:p w14:paraId="1B9AD54C" w14:textId="08F81B68"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6.10.2.3</w:t>
      </w:r>
      <w:r>
        <w:rPr>
          <w:rFonts w:asciiTheme="minorHAnsi" w:eastAsiaTheme="minorEastAsia" w:hAnsiTheme="minorHAnsi" w:cstheme="minorBidi"/>
          <w:noProof/>
          <w:kern w:val="2"/>
          <w:sz w:val="24"/>
          <w:szCs w:val="24"/>
          <w:lang w:val="en-US" w:eastAsia="zh-CN"/>
          <w14:ligatures w14:val="standardContextual"/>
        </w:rPr>
        <w:tab/>
      </w:r>
      <w:r>
        <w:rPr>
          <w:noProof/>
        </w:rPr>
        <w:t>Example of usage of authentication method and protocol</w:t>
      </w:r>
      <w:r>
        <w:rPr>
          <w:noProof/>
        </w:rPr>
        <w:tab/>
      </w:r>
      <w:r>
        <w:rPr>
          <w:noProof/>
        </w:rPr>
        <w:fldChar w:fldCharType="begin"/>
      </w:r>
      <w:r>
        <w:rPr>
          <w:noProof/>
        </w:rPr>
        <w:instrText xml:space="preserve"> PAGEREF _Toc191304803 \h </w:instrText>
      </w:r>
      <w:r>
        <w:rPr>
          <w:noProof/>
        </w:rPr>
      </w:r>
      <w:r>
        <w:rPr>
          <w:noProof/>
        </w:rPr>
        <w:fldChar w:fldCharType="separate"/>
      </w:r>
      <w:r>
        <w:rPr>
          <w:noProof/>
        </w:rPr>
        <w:t>47</w:t>
      </w:r>
      <w:r>
        <w:rPr>
          <w:noProof/>
        </w:rPr>
        <w:fldChar w:fldCharType="end"/>
      </w:r>
    </w:p>
    <w:p w14:paraId="1DF59469" w14:textId="017EE7B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_Toc191304804 \h </w:instrText>
      </w:r>
      <w:r>
        <w:rPr>
          <w:noProof/>
        </w:rPr>
      </w:r>
      <w:r>
        <w:rPr>
          <w:noProof/>
        </w:rPr>
        <w:fldChar w:fldCharType="separate"/>
      </w:r>
      <w:r>
        <w:rPr>
          <w:noProof/>
        </w:rPr>
        <w:t>47</w:t>
      </w:r>
      <w:r>
        <w:rPr>
          <w:noProof/>
        </w:rPr>
        <w:fldChar w:fldCharType="end"/>
      </w:r>
    </w:p>
    <w:p w14:paraId="714B44C7" w14:textId="7B65D940"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_Toc191304805 \h </w:instrText>
      </w:r>
      <w:r>
        <w:rPr>
          <w:noProof/>
        </w:rPr>
      </w:r>
      <w:r>
        <w:rPr>
          <w:noProof/>
        </w:rPr>
        <w:fldChar w:fldCharType="separate"/>
      </w:r>
      <w:r>
        <w:rPr>
          <w:noProof/>
        </w:rPr>
        <w:t>48</w:t>
      </w:r>
      <w:r>
        <w:rPr>
          <w:noProof/>
        </w:rPr>
        <w:fldChar w:fldCharType="end"/>
      </w:r>
    </w:p>
    <w:p w14:paraId="6F9A6ED1" w14:textId="6BBB61F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_Toc191304806 \h </w:instrText>
      </w:r>
      <w:r>
        <w:rPr>
          <w:noProof/>
        </w:rPr>
      </w:r>
      <w:r>
        <w:rPr>
          <w:noProof/>
        </w:rPr>
        <w:fldChar w:fldCharType="separate"/>
      </w:r>
      <w:r>
        <w:rPr>
          <w:noProof/>
        </w:rPr>
        <w:t>48</w:t>
      </w:r>
      <w:r>
        <w:rPr>
          <w:noProof/>
        </w:rPr>
        <w:fldChar w:fldCharType="end"/>
      </w:r>
    </w:p>
    <w:p w14:paraId="129A30C1" w14:textId="0AE9EA1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_Toc191304807 \h </w:instrText>
      </w:r>
      <w:r>
        <w:rPr>
          <w:noProof/>
        </w:rPr>
      </w:r>
      <w:r>
        <w:rPr>
          <w:noProof/>
        </w:rPr>
        <w:fldChar w:fldCharType="separate"/>
      </w:r>
      <w:r>
        <w:rPr>
          <w:noProof/>
        </w:rPr>
        <w:t>48</w:t>
      </w:r>
      <w:r>
        <w:rPr>
          <w:noProof/>
        </w:rPr>
        <w:fldChar w:fldCharType="end"/>
      </w:r>
    </w:p>
    <w:p w14:paraId="404D1416" w14:textId="4727813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_Toc191304808 \h </w:instrText>
      </w:r>
      <w:r>
        <w:rPr>
          <w:noProof/>
        </w:rPr>
      </w:r>
      <w:r>
        <w:rPr>
          <w:noProof/>
        </w:rPr>
        <w:fldChar w:fldCharType="separate"/>
      </w:r>
      <w:r>
        <w:rPr>
          <w:noProof/>
        </w:rPr>
        <w:t>50</w:t>
      </w:r>
      <w:r>
        <w:rPr>
          <w:noProof/>
        </w:rPr>
        <w:fldChar w:fldCharType="end"/>
      </w:r>
    </w:p>
    <w:p w14:paraId="68085DC4" w14:textId="40C3C3BF"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_Toc191304809 \h </w:instrText>
      </w:r>
      <w:r>
        <w:rPr>
          <w:noProof/>
        </w:rPr>
      </w:r>
      <w:r>
        <w:rPr>
          <w:noProof/>
        </w:rPr>
        <w:fldChar w:fldCharType="separate"/>
      </w:r>
      <w:r>
        <w:rPr>
          <w:noProof/>
        </w:rPr>
        <w:t>50</w:t>
      </w:r>
      <w:r>
        <w:rPr>
          <w:noProof/>
        </w:rPr>
        <w:fldChar w:fldCharType="end"/>
      </w:r>
    </w:p>
    <w:p w14:paraId="240216E0" w14:textId="3A1E3BE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_Toc191304810 \h </w:instrText>
      </w:r>
      <w:r>
        <w:rPr>
          <w:noProof/>
        </w:rPr>
      </w:r>
      <w:r>
        <w:rPr>
          <w:noProof/>
        </w:rPr>
        <w:fldChar w:fldCharType="separate"/>
      </w:r>
      <w:r>
        <w:rPr>
          <w:noProof/>
        </w:rPr>
        <w:t>50</w:t>
      </w:r>
      <w:r>
        <w:rPr>
          <w:noProof/>
        </w:rPr>
        <w:fldChar w:fldCharType="end"/>
      </w:r>
    </w:p>
    <w:p w14:paraId="7F344DB6" w14:textId="42FCF78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_Toc191304811 \h </w:instrText>
      </w:r>
      <w:r>
        <w:rPr>
          <w:noProof/>
        </w:rPr>
      </w:r>
      <w:r>
        <w:rPr>
          <w:noProof/>
        </w:rPr>
        <w:fldChar w:fldCharType="separate"/>
      </w:r>
      <w:r>
        <w:rPr>
          <w:noProof/>
        </w:rPr>
        <w:t>51</w:t>
      </w:r>
      <w:r>
        <w:rPr>
          <w:noProof/>
        </w:rPr>
        <w:fldChar w:fldCharType="end"/>
      </w:r>
    </w:p>
    <w:p w14:paraId="1496441E" w14:textId="771B501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_Toc191304812 \h </w:instrText>
      </w:r>
      <w:r>
        <w:rPr>
          <w:noProof/>
        </w:rPr>
      </w:r>
      <w:r>
        <w:rPr>
          <w:noProof/>
        </w:rPr>
        <w:fldChar w:fldCharType="separate"/>
      </w:r>
      <w:r>
        <w:rPr>
          <w:noProof/>
        </w:rPr>
        <w:t>53</w:t>
      </w:r>
      <w:r>
        <w:rPr>
          <w:noProof/>
        </w:rPr>
        <w:fldChar w:fldCharType="end"/>
      </w:r>
    </w:p>
    <w:p w14:paraId="63BFF642" w14:textId="1B26274A"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_Toc191304813 \h </w:instrText>
      </w:r>
      <w:r>
        <w:rPr>
          <w:noProof/>
        </w:rPr>
      </w:r>
      <w:r>
        <w:rPr>
          <w:noProof/>
        </w:rPr>
        <w:fldChar w:fldCharType="separate"/>
      </w:r>
      <w:r>
        <w:rPr>
          <w:noProof/>
        </w:rPr>
        <w:t>53</w:t>
      </w:r>
      <w:r>
        <w:rPr>
          <w:noProof/>
        </w:rPr>
        <w:fldChar w:fldCharType="end"/>
      </w:r>
    </w:p>
    <w:p w14:paraId="56572721" w14:textId="4031EC0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_Toc191304814 \h </w:instrText>
      </w:r>
      <w:r>
        <w:rPr>
          <w:noProof/>
        </w:rPr>
      </w:r>
      <w:r>
        <w:rPr>
          <w:noProof/>
        </w:rPr>
        <w:fldChar w:fldCharType="separate"/>
      </w:r>
      <w:r>
        <w:rPr>
          <w:noProof/>
        </w:rPr>
        <w:t>53</w:t>
      </w:r>
      <w:r>
        <w:rPr>
          <w:noProof/>
        </w:rPr>
        <w:fldChar w:fldCharType="end"/>
      </w:r>
    </w:p>
    <w:p w14:paraId="6884FF11" w14:textId="4DA8166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_Toc191304815 \h </w:instrText>
      </w:r>
      <w:r>
        <w:rPr>
          <w:noProof/>
        </w:rPr>
      </w:r>
      <w:r>
        <w:rPr>
          <w:noProof/>
        </w:rPr>
        <w:fldChar w:fldCharType="separate"/>
      </w:r>
      <w:r>
        <w:rPr>
          <w:noProof/>
        </w:rPr>
        <w:t>54</w:t>
      </w:r>
      <w:r>
        <w:rPr>
          <w:noProof/>
        </w:rPr>
        <w:fldChar w:fldCharType="end"/>
      </w:r>
    </w:p>
    <w:p w14:paraId="513A2676" w14:textId="5BDBA790"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Handling of Temporary ID mismatch</w:t>
      </w:r>
      <w:r>
        <w:rPr>
          <w:noProof/>
        </w:rPr>
        <w:tab/>
      </w:r>
      <w:r>
        <w:rPr>
          <w:noProof/>
        </w:rPr>
        <w:fldChar w:fldCharType="begin"/>
      </w:r>
      <w:r>
        <w:rPr>
          <w:noProof/>
        </w:rPr>
        <w:instrText xml:space="preserve"> PAGEREF _Toc191304816 \h </w:instrText>
      </w:r>
      <w:r>
        <w:rPr>
          <w:noProof/>
        </w:rPr>
      </w:r>
      <w:r>
        <w:rPr>
          <w:noProof/>
        </w:rPr>
        <w:fldChar w:fldCharType="separate"/>
      </w:r>
      <w:r>
        <w:rPr>
          <w:noProof/>
        </w:rPr>
        <w:t>58</w:t>
      </w:r>
      <w:r>
        <w:rPr>
          <w:noProof/>
        </w:rPr>
        <w:fldChar w:fldCharType="end"/>
      </w:r>
    </w:p>
    <w:p w14:paraId="3EE25D4D" w14:textId="2F01CF4A"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Handling of group of devices</w:t>
      </w:r>
      <w:r>
        <w:rPr>
          <w:noProof/>
        </w:rPr>
        <w:tab/>
      </w:r>
      <w:r>
        <w:rPr>
          <w:noProof/>
        </w:rPr>
        <w:fldChar w:fldCharType="begin"/>
      </w:r>
      <w:r>
        <w:rPr>
          <w:noProof/>
        </w:rPr>
        <w:instrText xml:space="preserve"> PAGEREF _Toc191304817 \h </w:instrText>
      </w:r>
      <w:r>
        <w:rPr>
          <w:noProof/>
        </w:rPr>
      </w:r>
      <w:r>
        <w:rPr>
          <w:noProof/>
        </w:rPr>
        <w:fldChar w:fldCharType="separate"/>
      </w:r>
      <w:r>
        <w:rPr>
          <w:noProof/>
        </w:rPr>
        <w:t>61</w:t>
      </w:r>
      <w:r>
        <w:rPr>
          <w:noProof/>
        </w:rPr>
        <w:fldChar w:fldCharType="end"/>
      </w:r>
    </w:p>
    <w:p w14:paraId="0D22240C" w14:textId="231BBA04"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6.13.2.4</w:t>
      </w:r>
      <w:r>
        <w:rPr>
          <w:rFonts w:asciiTheme="minorHAnsi" w:eastAsiaTheme="minorEastAsia" w:hAnsiTheme="minorHAnsi" w:cstheme="minorBidi"/>
          <w:noProof/>
          <w:kern w:val="2"/>
          <w:sz w:val="24"/>
          <w:szCs w:val="24"/>
          <w:lang w:val="en-US" w:eastAsia="zh-CN"/>
          <w14:ligatures w14:val="standardContextual"/>
        </w:rPr>
        <w:tab/>
      </w:r>
      <w:r>
        <w:rPr>
          <w:noProof/>
        </w:rPr>
        <w:t>Handling of encryption key mismatch</w:t>
      </w:r>
      <w:r>
        <w:rPr>
          <w:noProof/>
        </w:rPr>
        <w:tab/>
      </w:r>
      <w:r>
        <w:rPr>
          <w:noProof/>
        </w:rPr>
        <w:fldChar w:fldCharType="begin"/>
      </w:r>
      <w:r>
        <w:rPr>
          <w:noProof/>
        </w:rPr>
        <w:instrText xml:space="preserve"> PAGEREF _Toc191304818 \h </w:instrText>
      </w:r>
      <w:r>
        <w:rPr>
          <w:noProof/>
        </w:rPr>
      </w:r>
      <w:r>
        <w:rPr>
          <w:noProof/>
        </w:rPr>
        <w:fldChar w:fldCharType="separate"/>
      </w:r>
      <w:r>
        <w:rPr>
          <w:noProof/>
        </w:rPr>
        <w:t>62</w:t>
      </w:r>
      <w:r>
        <w:rPr>
          <w:noProof/>
        </w:rPr>
        <w:fldChar w:fldCharType="end"/>
      </w:r>
    </w:p>
    <w:p w14:paraId="71CDA85D" w14:textId="1F38F92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_Toc191304819 \h </w:instrText>
      </w:r>
      <w:r>
        <w:rPr>
          <w:noProof/>
        </w:rPr>
      </w:r>
      <w:r>
        <w:rPr>
          <w:noProof/>
        </w:rPr>
        <w:fldChar w:fldCharType="separate"/>
      </w:r>
      <w:r>
        <w:rPr>
          <w:noProof/>
        </w:rPr>
        <w:t>65</w:t>
      </w:r>
      <w:r>
        <w:rPr>
          <w:noProof/>
        </w:rPr>
        <w:fldChar w:fldCharType="end"/>
      </w:r>
    </w:p>
    <w:p w14:paraId="79C0E6FA" w14:textId="569F1527"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_Toc191304820 \h </w:instrText>
      </w:r>
      <w:r>
        <w:rPr>
          <w:noProof/>
        </w:rPr>
      </w:r>
      <w:r>
        <w:rPr>
          <w:noProof/>
        </w:rPr>
        <w:fldChar w:fldCharType="separate"/>
      </w:r>
      <w:r>
        <w:rPr>
          <w:noProof/>
        </w:rPr>
        <w:t>65</w:t>
      </w:r>
      <w:r>
        <w:rPr>
          <w:noProof/>
        </w:rPr>
        <w:fldChar w:fldCharType="end"/>
      </w:r>
    </w:p>
    <w:p w14:paraId="7869F3F0" w14:textId="53C8724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_Toc191304821 \h </w:instrText>
      </w:r>
      <w:r>
        <w:rPr>
          <w:noProof/>
        </w:rPr>
      </w:r>
      <w:r>
        <w:rPr>
          <w:noProof/>
        </w:rPr>
        <w:fldChar w:fldCharType="separate"/>
      </w:r>
      <w:r>
        <w:rPr>
          <w:noProof/>
        </w:rPr>
        <w:t>65</w:t>
      </w:r>
      <w:r>
        <w:rPr>
          <w:noProof/>
        </w:rPr>
        <w:fldChar w:fldCharType="end"/>
      </w:r>
    </w:p>
    <w:p w14:paraId="13C0266A" w14:textId="6CF67A4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_Toc191304822 \h </w:instrText>
      </w:r>
      <w:r>
        <w:rPr>
          <w:noProof/>
        </w:rPr>
      </w:r>
      <w:r>
        <w:rPr>
          <w:noProof/>
        </w:rPr>
        <w:fldChar w:fldCharType="separate"/>
      </w:r>
      <w:r>
        <w:rPr>
          <w:noProof/>
        </w:rPr>
        <w:t>66</w:t>
      </w:r>
      <w:r>
        <w:rPr>
          <w:noProof/>
        </w:rPr>
        <w:fldChar w:fldCharType="end"/>
      </w:r>
    </w:p>
    <w:p w14:paraId="4D8E7D75" w14:textId="496931CF"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6.14.2.1 </w:t>
      </w:r>
      <w:r>
        <w:rPr>
          <w:rFonts w:asciiTheme="minorHAnsi" w:eastAsiaTheme="minorEastAsia" w:hAnsiTheme="minorHAnsi" w:cstheme="minorBidi"/>
          <w:noProof/>
          <w:kern w:val="2"/>
          <w:sz w:val="24"/>
          <w:szCs w:val="24"/>
          <w:lang w:val="en-US" w:eastAsia="zh-CN"/>
          <w14:ligatures w14:val="standardContextual"/>
        </w:rPr>
        <w:tab/>
      </w:r>
      <w:r>
        <w:rPr>
          <w:noProof/>
        </w:rPr>
        <w:t>Inventory Service information protection</w:t>
      </w:r>
      <w:r>
        <w:rPr>
          <w:noProof/>
        </w:rPr>
        <w:tab/>
      </w:r>
      <w:r>
        <w:rPr>
          <w:noProof/>
        </w:rPr>
        <w:fldChar w:fldCharType="begin"/>
      </w:r>
      <w:r>
        <w:rPr>
          <w:noProof/>
        </w:rPr>
        <w:instrText xml:space="preserve"> PAGEREF _Toc191304823 \h </w:instrText>
      </w:r>
      <w:r>
        <w:rPr>
          <w:noProof/>
        </w:rPr>
      </w:r>
      <w:r>
        <w:rPr>
          <w:noProof/>
        </w:rPr>
        <w:fldChar w:fldCharType="separate"/>
      </w:r>
      <w:r>
        <w:rPr>
          <w:noProof/>
        </w:rPr>
        <w:t>66</w:t>
      </w:r>
      <w:r>
        <w:rPr>
          <w:noProof/>
        </w:rPr>
        <w:fldChar w:fldCharType="end"/>
      </w:r>
    </w:p>
    <w:p w14:paraId="6E6FE03F" w14:textId="7C4AEDC2"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6.14.2.2 </w:t>
      </w:r>
      <w:r>
        <w:rPr>
          <w:rFonts w:asciiTheme="minorHAnsi" w:eastAsiaTheme="minorEastAsia" w:hAnsiTheme="minorHAnsi" w:cstheme="minorBidi"/>
          <w:noProof/>
          <w:kern w:val="2"/>
          <w:sz w:val="24"/>
          <w:szCs w:val="24"/>
          <w:lang w:val="en-US" w:eastAsia="zh-CN"/>
          <w14:ligatures w14:val="standardContextual"/>
        </w:rPr>
        <w:tab/>
      </w:r>
      <w:r>
        <w:rPr>
          <w:noProof/>
        </w:rPr>
        <w:t>Command Service information protection</w:t>
      </w:r>
      <w:r>
        <w:rPr>
          <w:noProof/>
        </w:rPr>
        <w:tab/>
      </w:r>
      <w:r>
        <w:rPr>
          <w:noProof/>
        </w:rPr>
        <w:fldChar w:fldCharType="begin"/>
      </w:r>
      <w:r>
        <w:rPr>
          <w:noProof/>
        </w:rPr>
        <w:instrText xml:space="preserve"> PAGEREF _Toc191304824 \h </w:instrText>
      </w:r>
      <w:r>
        <w:rPr>
          <w:noProof/>
        </w:rPr>
      </w:r>
      <w:r>
        <w:rPr>
          <w:noProof/>
        </w:rPr>
        <w:fldChar w:fldCharType="separate"/>
      </w:r>
      <w:r>
        <w:rPr>
          <w:noProof/>
        </w:rPr>
        <w:t>66</w:t>
      </w:r>
      <w:r>
        <w:rPr>
          <w:noProof/>
        </w:rPr>
        <w:fldChar w:fldCharType="end"/>
      </w:r>
    </w:p>
    <w:p w14:paraId="54FABC8F" w14:textId="286DC05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_Toc191304825 \h </w:instrText>
      </w:r>
      <w:r>
        <w:rPr>
          <w:noProof/>
        </w:rPr>
      </w:r>
      <w:r>
        <w:rPr>
          <w:noProof/>
        </w:rPr>
        <w:fldChar w:fldCharType="separate"/>
      </w:r>
      <w:r>
        <w:rPr>
          <w:noProof/>
        </w:rPr>
        <w:t>67</w:t>
      </w:r>
      <w:r>
        <w:rPr>
          <w:noProof/>
        </w:rPr>
        <w:fldChar w:fldCharType="end"/>
      </w:r>
    </w:p>
    <w:p w14:paraId="3220948A" w14:textId="295184A8"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_Toc191304826 \h </w:instrText>
      </w:r>
      <w:r>
        <w:rPr>
          <w:noProof/>
        </w:rPr>
      </w:r>
      <w:r>
        <w:rPr>
          <w:noProof/>
        </w:rPr>
        <w:fldChar w:fldCharType="separate"/>
      </w:r>
      <w:r>
        <w:rPr>
          <w:noProof/>
        </w:rPr>
        <w:t>68</w:t>
      </w:r>
      <w:r>
        <w:rPr>
          <w:noProof/>
        </w:rPr>
        <w:fldChar w:fldCharType="end"/>
      </w:r>
    </w:p>
    <w:p w14:paraId="26EF3CC3" w14:textId="61B83A7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_Toc191304827 \h </w:instrText>
      </w:r>
      <w:r>
        <w:rPr>
          <w:noProof/>
        </w:rPr>
      </w:r>
      <w:r>
        <w:rPr>
          <w:noProof/>
        </w:rPr>
        <w:fldChar w:fldCharType="separate"/>
      </w:r>
      <w:r>
        <w:rPr>
          <w:noProof/>
        </w:rPr>
        <w:t>68</w:t>
      </w:r>
      <w:r>
        <w:rPr>
          <w:noProof/>
        </w:rPr>
        <w:fldChar w:fldCharType="end"/>
      </w:r>
    </w:p>
    <w:p w14:paraId="42FADB62" w14:textId="4181C89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_Toc191304828 \h </w:instrText>
      </w:r>
      <w:r>
        <w:rPr>
          <w:noProof/>
        </w:rPr>
      </w:r>
      <w:r>
        <w:rPr>
          <w:noProof/>
        </w:rPr>
        <w:fldChar w:fldCharType="separate"/>
      </w:r>
      <w:r>
        <w:rPr>
          <w:noProof/>
        </w:rPr>
        <w:t>69</w:t>
      </w:r>
      <w:r>
        <w:rPr>
          <w:noProof/>
        </w:rPr>
        <w:fldChar w:fldCharType="end"/>
      </w:r>
    </w:p>
    <w:p w14:paraId="2CBF1093" w14:textId="4470B42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_Toc191304829 \h </w:instrText>
      </w:r>
      <w:r>
        <w:rPr>
          <w:noProof/>
        </w:rPr>
      </w:r>
      <w:r>
        <w:rPr>
          <w:noProof/>
        </w:rPr>
        <w:fldChar w:fldCharType="separate"/>
      </w:r>
      <w:r>
        <w:rPr>
          <w:noProof/>
        </w:rPr>
        <w:t>70</w:t>
      </w:r>
      <w:r>
        <w:rPr>
          <w:noProof/>
        </w:rPr>
        <w:fldChar w:fldCharType="end"/>
      </w:r>
    </w:p>
    <w:p w14:paraId="38EBA64D" w14:textId="5B8AA75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_Toc191304830 \h </w:instrText>
      </w:r>
      <w:r>
        <w:rPr>
          <w:noProof/>
        </w:rPr>
      </w:r>
      <w:r>
        <w:rPr>
          <w:noProof/>
        </w:rPr>
        <w:fldChar w:fldCharType="separate"/>
      </w:r>
      <w:r>
        <w:rPr>
          <w:noProof/>
        </w:rPr>
        <w:t>70</w:t>
      </w:r>
      <w:r>
        <w:rPr>
          <w:noProof/>
        </w:rPr>
        <w:fldChar w:fldCharType="end"/>
      </w:r>
    </w:p>
    <w:p w14:paraId="4357BC14" w14:textId="547B468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_Toc191304831 \h </w:instrText>
      </w:r>
      <w:r>
        <w:rPr>
          <w:noProof/>
        </w:rPr>
      </w:r>
      <w:r>
        <w:rPr>
          <w:noProof/>
        </w:rPr>
        <w:fldChar w:fldCharType="separate"/>
      </w:r>
      <w:r>
        <w:rPr>
          <w:noProof/>
        </w:rPr>
        <w:t>70</w:t>
      </w:r>
      <w:r>
        <w:rPr>
          <w:noProof/>
        </w:rPr>
        <w:fldChar w:fldCharType="end"/>
      </w:r>
    </w:p>
    <w:p w14:paraId="17D71885" w14:textId="20EFACF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_Toc191304832 \h </w:instrText>
      </w:r>
      <w:r>
        <w:rPr>
          <w:noProof/>
        </w:rPr>
      </w:r>
      <w:r>
        <w:rPr>
          <w:noProof/>
        </w:rPr>
        <w:fldChar w:fldCharType="separate"/>
      </w:r>
      <w:r>
        <w:rPr>
          <w:noProof/>
        </w:rPr>
        <w:t>71</w:t>
      </w:r>
      <w:r>
        <w:rPr>
          <w:noProof/>
        </w:rPr>
        <w:fldChar w:fldCharType="end"/>
      </w:r>
    </w:p>
    <w:p w14:paraId="31D46435" w14:textId="683E925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_Toc191304833 \h </w:instrText>
      </w:r>
      <w:r>
        <w:rPr>
          <w:noProof/>
        </w:rPr>
      </w:r>
      <w:r>
        <w:rPr>
          <w:noProof/>
        </w:rPr>
        <w:fldChar w:fldCharType="separate"/>
      </w:r>
      <w:r>
        <w:rPr>
          <w:noProof/>
        </w:rPr>
        <w:t>71</w:t>
      </w:r>
      <w:r>
        <w:rPr>
          <w:noProof/>
        </w:rPr>
        <w:fldChar w:fldCharType="end"/>
      </w:r>
    </w:p>
    <w:p w14:paraId="3C152071" w14:textId="39A5A6B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_Toc191304834 \h </w:instrText>
      </w:r>
      <w:r>
        <w:rPr>
          <w:noProof/>
        </w:rPr>
      </w:r>
      <w:r>
        <w:rPr>
          <w:noProof/>
        </w:rPr>
        <w:fldChar w:fldCharType="separate"/>
      </w:r>
      <w:r>
        <w:rPr>
          <w:noProof/>
        </w:rPr>
        <w:t>72</w:t>
      </w:r>
      <w:r>
        <w:rPr>
          <w:noProof/>
        </w:rPr>
        <w:fldChar w:fldCharType="end"/>
      </w:r>
    </w:p>
    <w:p w14:paraId="118A6B11" w14:textId="6868AD4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_Toc191304835 \h </w:instrText>
      </w:r>
      <w:r>
        <w:rPr>
          <w:noProof/>
        </w:rPr>
      </w:r>
      <w:r>
        <w:rPr>
          <w:noProof/>
        </w:rPr>
        <w:fldChar w:fldCharType="separate"/>
      </w:r>
      <w:r>
        <w:rPr>
          <w:noProof/>
        </w:rPr>
        <w:t>72</w:t>
      </w:r>
      <w:r>
        <w:rPr>
          <w:noProof/>
        </w:rPr>
        <w:fldChar w:fldCharType="end"/>
      </w:r>
    </w:p>
    <w:p w14:paraId="063A20C1" w14:textId="7B2910A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_Toc191304836 \h </w:instrText>
      </w:r>
      <w:r>
        <w:rPr>
          <w:noProof/>
        </w:rPr>
      </w:r>
      <w:r>
        <w:rPr>
          <w:noProof/>
        </w:rPr>
        <w:fldChar w:fldCharType="separate"/>
      </w:r>
      <w:r>
        <w:rPr>
          <w:noProof/>
        </w:rPr>
        <w:t>72</w:t>
      </w:r>
      <w:r>
        <w:rPr>
          <w:noProof/>
        </w:rPr>
        <w:fldChar w:fldCharType="end"/>
      </w:r>
    </w:p>
    <w:p w14:paraId="7F073AB7" w14:textId="71A3CE4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_Toc191304837 \h </w:instrText>
      </w:r>
      <w:r>
        <w:rPr>
          <w:noProof/>
        </w:rPr>
      </w:r>
      <w:r>
        <w:rPr>
          <w:noProof/>
        </w:rPr>
        <w:fldChar w:fldCharType="separate"/>
      </w:r>
      <w:r>
        <w:rPr>
          <w:noProof/>
        </w:rPr>
        <w:t>73</w:t>
      </w:r>
      <w:r>
        <w:rPr>
          <w:noProof/>
        </w:rPr>
        <w:fldChar w:fldCharType="end"/>
      </w:r>
    </w:p>
    <w:p w14:paraId="53647DEF" w14:textId="5876EA79"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#18: Authorization procedure for AF-based intermediate node selection</w:t>
      </w:r>
      <w:r>
        <w:rPr>
          <w:noProof/>
        </w:rPr>
        <w:tab/>
      </w:r>
      <w:r>
        <w:rPr>
          <w:noProof/>
        </w:rPr>
        <w:fldChar w:fldCharType="begin"/>
      </w:r>
      <w:r>
        <w:rPr>
          <w:noProof/>
        </w:rPr>
        <w:instrText xml:space="preserve"> PAGEREF _Toc191304838 \h </w:instrText>
      </w:r>
      <w:r>
        <w:rPr>
          <w:noProof/>
        </w:rPr>
      </w:r>
      <w:r>
        <w:rPr>
          <w:noProof/>
        </w:rPr>
        <w:fldChar w:fldCharType="separate"/>
      </w:r>
      <w:r>
        <w:rPr>
          <w:noProof/>
        </w:rPr>
        <w:t>74</w:t>
      </w:r>
      <w:r>
        <w:rPr>
          <w:noProof/>
        </w:rPr>
        <w:fldChar w:fldCharType="end"/>
      </w:r>
    </w:p>
    <w:p w14:paraId="5140129D" w14:textId="6F0AE96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_Toc191304839 \h </w:instrText>
      </w:r>
      <w:r>
        <w:rPr>
          <w:noProof/>
        </w:rPr>
      </w:r>
      <w:r>
        <w:rPr>
          <w:noProof/>
        </w:rPr>
        <w:fldChar w:fldCharType="separate"/>
      </w:r>
      <w:r>
        <w:rPr>
          <w:noProof/>
        </w:rPr>
        <w:t>74</w:t>
      </w:r>
      <w:r>
        <w:rPr>
          <w:noProof/>
        </w:rPr>
        <w:fldChar w:fldCharType="end"/>
      </w:r>
    </w:p>
    <w:p w14:paraId="2216F43E" w14:textId="30C50C0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_Toc191304840 \h </w:instrText>
      </w:r>
      <w:r>
        <w:rPr>
          <w:noProof/>
        </w:rPr>
      </w:r>
      <w:r>
        <w:rPr>
          <w:noProof/>
        </w:rPr>
        <w:fldChar w:fldCharType="separate"/>
      </w:r>
      <w:r>
        <w:rPr>
          <w:noProof/>
        </w:rPr>
        <w:t>74</w:t>
      </w:r>
      <w:r>
        <w:rPr>
          <w:noProof/>
        </w:rPr>
        <w:fldChar w:fldCharType="end"/>
      </w:r>
    </w:p>
    <w:p w14:paraId="65A4B4E1" w14:textId="5956933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_Toc191304841 \h </w:instrText>
      </w:r>
      <w:r>
        <w:rPr>
          <w:noProof/>
        </w:rPr>
      </w:r>
      <w:r>
        <w:rPr>
          <w:noProof/>
        </w:rPr>
        <w:fldChar w:fldCharType="separate"/>
      </w:r>
      <w:r>
        <w:rPr>
          <w:noProof/>
        </w:rPr>
        <w:t>75</w:t>
      </w:r>
      <w:r>
        <w:rPr>
          <w:noProof/>
        </w:rPr>
        <w:fldChar w:fldCharType="end"/>
      </w:r>
    </w:p>
    <w:p w14:paraId="7ABC0B14" w14:textId="47A2A796"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_Toc191304842 \h </w:instrText>
      </w:r>
      <w:r>
        <w:rPr>
          <w:noProof/>
        </w:rPr>
      </w:r>
      <w:r>
        <w:rPr>
          <w:noProof/>
        </w:rPr>
        <w:fldChar w:fldCharType="separate"/>
      </w:r>
      <w:r>
        <w:rPr>
          <w:noProof/>
        </w:rPr>
        <w:t>75</w:t>
      </w:r>
      <w:r>
        <w:rPr>
          <w:noProof/>
        </w:rPr>
        <w:fldChar w:fldCharType="end"/>
      </w:r>
    </w:p>
    <w:p w14:paraId="1B01FB53" w14:textId="1D62DEE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_Toc191304843 \h </w:instrText>
      </w:r>
      <w:r>
        <w:rPr>
          <w:noProof/>
        </w:rPr>
      </w:r>
      <w:r>
        <w:rPr>
          <w:noProof/>
        </w:rPr>
        <w:fldChar w:fldCharType="separate"/>
      </w:r>
      <w:r>
        <w:rPr>
          <w:noProof/>
        </w:rPr>
        <w:t>75</w:t>
      </w:r>
      <w:r>
        <w:rPr>
          <w:noProof/>
        </w:rPr>
        <w:fldChar w:fldCharType="end"/>
      </w:r>
    </w:p>
    <w:p w14:paraId="361358C6" w14:textId="276B2BD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_Toc191304844 \h </w:instrText>
      </w:r>
      <w:r>
        <w:rPr>
          <w:noProof/>
        </w:rPr>
      </w:r>
      <w:r>
        <w:rPr>
          <w:noProof/>
        </w:rPr>
        <w:fldChar w:fldCharType="separate"/>
      </w:r>
      <w:r>
        <w:rPr>
          <w:noProof/>
        </w:rPr>
        <w:t>76</w:t>
      </w:r>
      <w:r>
        <w:rPr>
          <w:noProof/>
        </w:rPr>
        <w:fldChar w:fldCharType="end"/>
      </w:r>
    </w:p>
    <w:p w14:paraId="1F41718F" w14:textId="1609B56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_Toc191304845 \h </w:instrText>
      </w:r>
      <w:r>
        <w:rPr>
          <w:noProof/>
        </w:rPr>
      </w:r>
      <w:r>
        <w:rPr>
          <w:noProof/>
        </w:rPr>
        <w:fldChar w:fldCharType="separate"/>
      </w:r>
      <w:r>
        <w:rPr>
          <w:noProof/>
        </w:rPr>
        <w:t>77</w:t>
      </w:r>
      <w:r>
        <w:rPr>
          <w:noProof/>
        </w:rPr>
        <w:fldChar w:fldCharType="end"/>
      </w:r>
    </w:p>
    <w:p w14:paraId="2CAE3552" w14:textId="4310015F"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_Toc191304846 \h </w:instrText>
      </w:r>
      <w:r>
        <w:rPr>
          <w:noProof/>
        </w:rPr>
      </w:r>
      <w:r>
        <w:rPr>
          <w:noProof/>
        </w:rPr>
        <w:fldChar w:fldCharType="separate"/>
      </w:r>
      <w:r>
        <w:rPr>
          <w:noProof/>
        </w:rPr>
        <w:t>78</w:t>
      </w:r>
      <w:r>
        <w:rPr>
          <w:noProof/>
        </w:rPr>
        <w:fldChar w:fldCharType="end"/>
      </w:r>
    </w:p>
    <w:p w14:paraId="3240515F" w14:textId="706DAB3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_Toc191304847 \h </w:instrText>
      </w:r>
      <w:r>
        <w:rPr>
          <w:noProof/>
        </w:rPr>
      </w:r>
      <w:r>
        <w:rPr>
          <w:noProof/>
        </w:rPr>
        <w:fldChar w:fldCharType="separate"/>
      </w:r>
      <w:r>
        <w:rPr>
          <w:noProof/>
        </w:rPr>
        <w:t>78</w:t>
      </w:r>
      <w:r>
        <w:rPr>
          <w:noProof/>
        </w:rPr>
        <w:fldChar w:fldCharType="end"/>
      </w:r>
    </w:p>
    <w:p w14:paraId="687E8765" w14:textId="347E624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_Toc191304848 \h </w:instrText>
      </w:r>
      <w:r>
        <w:rPr>
          <w:noProof/>
        </w:rPr>
      </w:r>
      <w:r>
        <w:rPr>
          <w:noProof/>
        </w:rPr>
        <w:fldChar w:fldCharType="separate"/>
      </w:r>
      <w:r>
        <w:rPr>
          <w:noProof/>
        </w:rPr>
        <w:t>78</w:t>
      </w:r>
      <w:r>
        <w:rPr>
          <w:noProof/>
        </w:rPr>
        <w:fldChar w:fldCharType="end"/>
      </w:r>
    </w:p>
    <w:p w14:paraId="591D1E62" w14:textId="568E4A7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_Toc191304849 \h </w:instrText>
      </w:r>
      <w:r>
        <w:rPr>
          <w:noProof/>
        </w:rPr>
      </w:r>
      <w:r>
        <w:rPr>
          <w:noProof/>
        </w:rPr>
        <w:fldChar w:fldCharType="separate"/>
      </w:r>
      <w:r>
        <w:rPr>
          <w:noProof/>
        </w:rPr>
        <w:t>80</w:t>
      </w:r>
      <w:r>
        <w:rPr>
          <w:noProof/>
        </w:rPr>
        <w:fldChar w:fldCharType="end"/>
      </w:r>
    </w:p>
    <w:p w14:paraId="4D2376A2" w14:textId="14F0C345"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_Toc191304850 \h </w:instrText>
      </w:r>
      <w:r>
        <w:rPr>
          <w:noProof/>
        </w:rPr>
      </w:r>
      <w:r>
        <w:rPr>
          <w:noProof/>
        </w:rPr>
        <w:fldChar w:fldCharType="separate"/>
      </w:r>
      <w:r>
        <w:rPr>
          <w:noProof/>
        </w:rPr>
        <w:t>80</w:t>
      </w:r>
      <w:r>
        <w:rPr>
          <w:noProof/>
        </w:rPr>
        <w:fldChar w:fldCharType="end"/>
      </w:r>
    </w:p>
    <w:p w14:paraId="648B074E" w14:textId="785B0EF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_Toc191304851 \h </w:instrText>
      </w:r>
      <w:r>
        <w:rPr>
          <w:noProof/>
        </w:rPr>
      </w:r>
      <w:r>
        <w:rPr>
          <w:noProof/>
        </w:rPr>
        <w:fldChar w:fldCharType="separate"/>
      </w:r>
      <w:r>
        <w:rPr>
          <w:noProof/>
        </w:rPr>
        <w:t>80</w:t>
      </w:r>
      <w:r>
        <w:rPr>
          <w:noProof/>
        </w:rPr>
        <w:fldChar w:fldCharType="end"/>
      </w:r>
    </w:p>
    <w:p w14:paraId="44A42F1A" w14:textId="60E6B6F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_Toc191304852 \h </w:instrText>
      </w:r>
      <w:r>
        <w:rPr>
          <w:noProof/>
        </w:rPr>
      </w:r>
      <w:r>
        <w:rPr>
          <w:noProof/>
        </w:rPr>
        <w:fldChar w:fldCharType="separate"/>
      </w:r>
      <w:r>
        <w:rPr>
          <w:noProof/>
        </w:rPr>
        <w:t>81</w:t>
      </w:r>
      <w:r>
        <w:rPr>
          <w:noProof/>
        </w:rPr>
        <w:fldChar w:fldCharType="end"/>
      </w:r>
    </w:p>
    <w:p w14:paraId="69AFC445" w14:textId="098B94C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_Toc191304853 \h </w:instrText>
      </w:r>
      <w:r>
        <w:rPr>
          <w:noProof/>
        </w:rPr>
      </w:r>
      <w:r>
        <w:rPr>
          <w:noProof/>
        </w:rPr>
        <w:fldChar w:fldCharType="separate"/>
      </w:r>
      <w:r>
        <w:rPr>
          <w:noProof/>
        </w:rPr>
        <w:t>83</w:t>
      </w:r>
      <w:r>
        <w:rPr>
          <w:noProof/>
        </w:rPr>
        <w:fldChar w:fldCharType="end"/>
      </w:r>
    </w:p>
    <w:p w14:paraId="17098461" w14:textId="50752290"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_Toc191304854 \h </w:instrText>
      </w:r>
      <w:r>
        <w:rPr>
          <w:noProof/>
        </w:rPr>
      </w:r>
      <w:r>
        <w:rPr>
          <w:noProof/>
        </w:rPr>
        <w:fldChar w:fldCharType="separate"/>
      </w:r>
      <w:r>
        <w:rPr>
          <w:noProof/>
        </w:rPr>
        <w:t>83</w:t>
      </w:r>
      <w:r>
        <w:rPr>
          <w:noProof/>
        </w:rPr>
        <w:fldChar w:fldCharType="end"/>
      </w:r>
    </w:p>
    <w:p w14:paraId="632833A2" w14:textId="2FC2F8A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_Toc191304855 \h </w:instrText>
      </w:r>
      <w:r>
        <w:rPr>
          <w:noProof/>
        </w:rPr>
      </w:r>
      <w:r>
        <w:rPr>
          <w:noProof/>
        </w:rPr>
        <w:fldChar w:fldCharType="separate"/>
      </w:r>
      <w:r>
        <w:rPr>
          <w:noProof/>
        </w:rPr>
        <w:t>83</w:t>
      </w:r>
      <w:r>
        <w:rPr>
          <w:noProof/>
        </w:rPr>
        <w:fldChar w:fldCharType="end"/>
      </w:r>
    </w:p>
    <w:p w14:paraId="1851C91D" w14:textId="21AE0AD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_Toc191304856 \h </w:instrText>
      </w:r>
      <w:r>
        <w:rPr>
          <w:noProof/>
        </w:rPr>
      </w:r>
      <w:r>
        <w:rPr>
          <w:noProof/>
        </w:rPr>
        <w:fldChar w:fldCharType="separate"/>
      </w:r>
      <w:r>
        <w:rPr>
          <w:noProof/>
        </w:rPr>
        <w:t>84</w:t>
      </w:r>
      <w:r>
        <w:rPr>
          <w:noProof/>
        </w:rPr>
        <w:fldChar w:fldCharType="end"/>
      </w:r>
    </w:p>
    <w:p w14:paraId="149D094C" w14:textId="3046F7E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_Toc191304857 \h </w:instrText>
      </w:r>
      <w:r>
        <w:rPr>
          <w:noProof/>
        </w:rPr>
      </w:r>
      <w:r>
        <w:rPr>
          <w:noProof/>
        </w:rPr>
        <w:fldChar w:fldCharType="separate"/>
      </w:r>
      <w:r>
        <w:rPr>
          <w:noProof/>
        </w:rPr>
        <w:t>85</w:t>
      </w:r>
      <w:r>
        <w:rPr>
          <w:noProof/>
        </w:rPr>
        <w:fldChar w:fldCharType="end"/>
      </w:r>
    </w:p>
    <w:p w14:paraId="677A5F15" w14:textId="4D601417"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_Toc191304858 \h </w:instrText>
      </w:r>
      <w:r>
        <w:rPr>
          <w:noProof/>
        </w:rPr>
      </w:r>
      <w:r>
        <w:rPr>
          <w:noProof/>
        </w:rPr>
        <w:fldChar w:fldCharType="separate"/>
      </w:r>
      <w:r>
        <w:rPr>
          <w:noProof/>
        </w:rPr>
        <w:t>85</w:t>
      </w:r>
      <w:r>
        <w:rPr>
          <w:noProof/>
        </w:rPr>
        <w:fldChar w:fldCharType="end"/>
      </w:r>
    </w:p>
    <w:p w14:paraId="5C9E847D" w14:textId="4619924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_Toc191304859 \h </w:instrText>
      </w:r>
      <w:r>
        <w:rPr>
          <w:noProof/>
        </w:rPr>
      </w:r>
      <w:r>
        <w:rPr>
          <w:noProof/>
        </w:rPr>
        <w:fldChar w:fldCharType="separate"/>
      </w:r>
      <w:r>
        <w:rPr>
          <w:noProof/>
        </w:rPr>
        <w:t>85</w:t>
      </w:r>
      <w:r>
        <w:rPr>
          <w:noProof/>
        </w:rPr>
        <w:fldChar w:fldCharType="end"/>
      </w:r>
    </w:p>
    <w:p w14:paraId="484DA3C6" w14:textId="3D271DA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_Toc191304860 \h </w:instrText>
      </w:r>
      <w:r>
        <w:rPr>
          <w:noProof/>
        </w:rPr>
      </w:r>
      <w:r>
        <w:rPr>
          <w:noProof/>
        </w:rPr>
        <w:fldChar w:fldCharType="separate"/>
      </w:r>
      <w:r>
        <w:rPr>
          <w:noProof/>
        </w:rPr>
        <w:t>85</w:t>
      </w:r>
      <w:r>
        <w:rPr>
          <w:noProof/>
        </w:rPr>
        <w:fldChar w:fldCharType="end"/>
      </w:r>
    </w:p>
    <w:p w14:paraId="6590C023" w14:textId="0A36335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_Toc191304861 \h </w:instrText>
      </w:r>
      <w:r>
        <w:rPr>
          <w:noProof/>
        </w:rPr>
      </w:r>
      <w:r>
        <w:rPr>
          <w:noProof/>
        </w:rPr>
        <w:fldChar w:fldCharType="separate"/>
      </w:r>
      <w:r>
        <w:rPr>
          <w:noProof/>
        </w:rPr>
        <w:t>87</w:t>
      </w:r>
      <w:r>
        <w:rPr>
          <w:noProof/>
        </w:rPr>
        <w:fldChar w:fldCharType="end"/>
      </w:r>
    </w:p>
    <w:p w14:paraId="7D27FD6A" w14:textId="5A35108C"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_Toc191304862 \h </w:instrText>
      </w:r>
      <w:r>
        <w:rPr>
          <w:noProof/>
        </w:rPr>
      </w:r>
      <w:r>
        <w:rPr>
          <w:noProof/>
        </w:rPr>
        <w:fldChar w:fldCharType="separate"/>
      </w:r>
      <w:r>
        <w:rPr>
          <w:noProof/>
        </w:rPr>
        <w:t>87</w:t>
      </w:r>
      <w:r>
        <w:rPr>
          <w:noProof/>
        </w:rPr>
        <w:fldChar w:fldCharType="end"/>
      </w:r>
    </w:p>
    <w:p w14:paraId="0231D1A2" w14:textId="4555B67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_Toc191304863 \h </w:instrText>
      </w:r>
      <w:r>
        <w:rPr>
          <w:noProof/>
        </w:rPr>
      </w:r>
      <w:r>
        <w:rPr>
          <w:noProof/>
        </w:rPr>
        <w:fldChar w:fldCharType="separate"/>
      </w:r>
      <w:r>
        <w:rPr>
          <w:noProof/>
        </w:rPr>
        <w:t>87</w:t>
      </w:r>
      <w:r>
        <w:rPr>
          <w:noProof/>
        </w:rPr>
        <w:fldChar w:fldCharType="end"/>
      </w:r>
    </w:p>
    <w:p w14:paraId="4C43ECB9" w14:textId="1DF2372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_Toc191304864 \h </w:instrText>
      </w:r>
      <w:r>
        <w:rPr>
          <w:noProof/>
        </w:rPr>
      </w:r>
      <w:r>
        <w:rPr>
          <w:noProof/>
        </w:rPr>
        <w:fldChar w:fldCharType="separate"/>
      </w:r>
      <w:r>
        <w:rPr>
          <w:noProof/>
        </w:rPr>
        <w:t>87</w:t>
      </w:r>
      <w:r>
        <w:rPr>
          <w:noProof/>
        </w:rPr>
        <w:fldChar w:fldCharType="end"/>
      </w:r>
    </w:p>
    <w:p w14:paraId="64DD49E0" w14:textId="62B866B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_Toc191304865 \h </w:instrText>
      </w:r>
      <w:r>
        <w:rPr>
          <w:noProof/>
        </w:rPr>
      </w:r>
      <w:r>
        <w:rPr>
          <w:noProof/>
        </w:rPr>
        <w:fldChar w:fldCharType="separate"/>
      </w:r>
      <w:r>
        <w:rPr>
          <w:noProof/>
        </w:rPr>
        <w:t>88</w:t>
      </w:r>
      <w:r>
        <w:rPr>
          <w:noProof/>
        </w:rPr>
        <w:fldChar w:fldCharType="end"/>
      </w:r>
    </w:p>
    <w:p w14:paraId="186810F6" w14:textId="5F3C54E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EB24A4">
        <w:rPr>
          <w:noProof/>
          <w:lang w:val="en-US" w:eastAsia="zh-CN"/>
        </w:rPr>
        <w:t>identifier</w:t>
      </w:r>
      <w:r>
        <w:rPr>
          <w:noProof/>
        </w:rPr>
        <w:t xml:space="preserve"> to protect the priva</w:t>
      </w:r>
      <w:r w:rsidRPr="00EB24A4">
        <w:rPr>
          <w:noProof/>
          <w:lang w:val="en-US" w:eastAsia="zh-CN"/>
        </w:rPr>
        <w:t>cy</w:t>
      </w:r>
      <w:r>
        <w:rPr>
          <w:noProof/>
        </w:rPr>
        <w:t xml:space="preserve"> of AIoT device </w:t>
      </w:r>
      <w:r w:rsidRPr="00EB24A4">
        <w:rPr>
          <w:noProof/>
          <w:lang w:val="en-US" w:eastAsia="zh-CN"/>
        </w:rPr>
        <w:t>identifiers</w:t>
      </w:r>
      <w:r>
        <w:rPr>
          <w:noProof/>
        </w:rPr>
        <w:t>.</w:t>
      </w:r>
      <w:r>
        <w:rPr>
          <w:noProof/>
        </w:rPr>
        <w:tab/>
      </w:r>
      <w:r>
        <w:rPr>
          <w:noProof/>
        </w:rPr>
        <w:fldChar w:fldCharType="begin"/>
      </w:r>
      <w:r>
        <w:rPr>
          <w:noProof/>
        </w:rPr>
        <w:instrText xml:space="preserve"> PAGEREF _Toc191304866 \h </w:instrText>
      </w:r>
      <w:r>
        <w:rPr>
          <w:noProof/>
        </w:rPr>
      </w:r>
      <w:r>
        <w:rPr>
          <w:noProof/>
        </w:rPr>
        <w:fldChar w:fldCharType="separate"/>
      </w:r>
      <w:r>
        <w:rPr>
          <w:noProof/>
        </w:rPr>
        <w:t>88</w:t>
      </w:r>
      <w:r>
        <w:rPr>
          <w:noProof/>
        </w:rPr>
        <w:fldChar w:fldCharType="end"/>
      </w:r>
    </w:p>
    <w:p w14:paraId="6B5F6722" w14:textId="55BCFD0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_Toc191304867 \h </w:instrText>
      </w:r>
      <w:r>
        <w:rPr>
          <w:noProof/>
        </w:rPr>
      </w:r>
      <w:r>
        <w:rPr>
          <w:noProof/>
        </w:rPr>
        <w:fldChar w:fldCharType="separate"/>
      </w:r>
      <w:r>
        <w:rPr>
          <w:noProof/>
        </w:rPr>
        <w:t>88</w:t>
      </w:r>
      <w:r>
        <w:rPr>
          <w:noProof/>
        </w:rPr>
        <w:fldChar w:fldCharType="end"/>
      </w:r>
    </w:p>
    <w:p w14:paraId="46048547" w14:textId="17716B1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_Toc191304868 \h </w:instrText>
      </w:r>
      <w:r>
        <w:rPr>
          <w:noProof/>
        </w:rPr>
      </w:r>
      <w:r>
        <w:rPr>
          <w:noProof/>
        </w:rPr>
        <w:fldChar w:fldCharType="separate"/>
      </w:r>
      <w:r>
        <w:rPr>
          <w:noProof/>
        </w:rPr>
        <w:t>88</w:t>
      </w:r>
      <w:r>
        <w:rPr>
          <w:noProof/>
        </w:rPr>
        <w:fldChar w:fldCharType="end"/>
      </w:r>
    </w:p>
    <w:p w14:paraId="3679CD6F" w14:textId="5B4AC21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_Toc191304869 \h </w:instrText>
      </w:r>
      <w:r>
        <w:rPr>
          <w:noProof/>
        </w:rPr>
      </w:r>
      <w:r>
        <w:rPr>
          <w:noProof/>
        </w:rPr>
        <w:fldChar w:fldCharType="separate"/>
      </w:r>
      <w:r>
        <w:rPr>
          <w:noProof/>
        </w:rPr>
        <w:t>90</w:t>
      </w:r>
      <w:r>
        <w:rPr>
          <w:noProof/>
        </w:rPr>
        <w:fldChar w:fldCharType="end"/>
      </w:r>
    </w:p>
    <w:p w14:paraId="79CAF097" w14:textId="0BDAFC2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_Toc191304870 \h </w:instrText>
      </w:r>
      <w:r>
        <w:rPr>
          <w:noProof/>
        </w:rPr>
      </w:r>
      <w:r>
        <w:rPr>
          <w:noProof/>
        </w:rPr>
        <w:fldChar w:fldCharType="separate"/>
      </w:r>
      <w:r>
        <w:rPr>
          <w:noProof/>
        </w:rPr>
        <w:t>90</w:t>
      </w:r>
      <w:r>
        <w:rPr>
          <w:noProof/>
        </w:rPr>
        <w:fldChar w:fldCharType="end"/>
      </w:r>
    </w:p>
    <w:p w14:paraId="797CC5D1" w14:textId="07CEB94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_Toc191304871 \h </w:instrText>
      </w:r>
      <w:r>
        <w:rPr>
          <w:noProof/>
        </w:rPr>
      </w:r>
      <w:r>
        <w:rPr>
          <w:noProof/>
        </w:rPr>
        <w:fldChar w:fldCharType="separate"/>
      </w:r>
      <w:r>
        <w:rPr>
          <w:noProof/>
        </w:rPr>
        <w:t>90</w:t>
      </w:r>
      <w:r>
        <w:rPr>
          <w:noProof/>
        </w:rPr>
        <w:fldChar w:fldCharType="end"/>
      </w:r>
    </w:p>
    <w:p w14:paraId="42BDD198" w14:textId="1FC3600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_Toc191304872 \h </w:instrText>
      </w:r>
      <w:r>
        <w:rPr>
          <w:noProof/>
        </w:rPr>
      </w:r>
      <w:r>
        <w:rPr>
          <w:noProof/>
        </w:rPr>
        <w:fldChar w:fldCharType="separate"/>
      </w:r>
      <w:r>
        <w:rPr>
          <w:noProof/>
        </w:rPr>
        <w:t>91</w:t>
      </w:r>
      <w:r>
        <w:rPr>
          <w:noProof/>
        </w:rPr>
        <w:fldChar w:fldCharType="end"/>
      </w:r>
    </w:p>
    <w:p w14:paraId="071E9900" w14:textId="506CDCBD"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6.26.2.1 </w:t>
      </w:r>
      <w:r>
        <w:rPr>
          <w:rFonts w:asciiTheme="minorHAnsi" w:eastAsiaTheme="minorEastAsia" w:hAnsiTheme="minorHAnsi" w:cstheme="minorBidi"/>
          <w:noProof/>
          <w:kern w:val="2"/>
          <w:sz w:val="24"/>
          <w:szCs w:val="24"/>
          <w:lang w:val="en-US" w:eastAsia="zh-CN"/>
          <w14:ligatures w14:val="standardContextual"/>
        </w:rPr>
        <w:tab/>
      </w:r>
      <w:r>
        <w:rPr>
          <w:noProof/>
        </w:rPr>
        <w:t>Temporary ID generation.</w:t>
      </w:r>
      <w:r>
        <w:rPr>
          <w:noProof/>
        </w:rPr>
        <w:tab/>
      </w:r>
      <w:r>
        <w:rPr>
          <w:noProof/>
        </w:rPr>
        <w:fldChar w:fldCharType="begin"/>
      </w:r>
      <w:r>
        <w:rPr>
          <w:noProof/>
        </w:rPr>
        <w:instrText xml:space="preserve"> PAGEREF _Toc191304873 \h </w:instrText>
      </w:r>
      <w:r>
        <w:rPr>
          <w:noProof/>
        </w:rPr>
      </w:r>
      <w:r>
        <w:rPr>
          <w:noProof/>
        </w:rPr>
        <w:fldChar w:fldCharType="separate"/>
      </w:r>
      <w:r>
        <w:rPr>
          <w:noProof/>
        </w:rPr>
        <w:t>91</w:t>
      </w:r>
      <w:r>
        <w:rPr>
          <w:noProof/>
        </w:rPr>
        <w:fldChar w:fldCharType="end"/>
      </w:r>
    </w:p>
    <w:p w14:paraId="3BE0543D" w14:textId="581592C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_Toc191304874 \h </w:instrText>
      </w:r>
      <w:r>
        <w:rPr>
          <w:noProof/>
        </w:rPr>
      </w:r>
      <w:r>
        <w:rPr>
          <w:noProof/>
        </w:rPr>
        <w:fldChar w:fldCharType="separate"/>
      </w:r>
      <w:r>
        <w:rPr>
          <w:noProof/>
        </w:rPr>
        <w:t>92</w:t>
      </w:r>
      <w:r>
        <w:rPr>
          <w:noProof/>
        </w:rPr>
        <w:fldChar w:fldCharType="end"/>
      </w:r>
    </w:p>
    <w:p w14:paraId="280C8DB1" w14:textId="281270FA"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_Toc191304875 \h </w:instrText>
      </w:r>
      <w:r>
        <w:rPr>
          <w:noProof/>
        </w:rPr>
      </w:r>
      <w:r>
        <w:rPr>
          <w:noProof/>
        </w:rPr>
        <w:fldChar w:fldCharType="separate"/>
      </w:r>
      <w:r>
        <w:rPr>
          <w:noProof/>
        </w:rPr>
        <w:t>93</w:t>
      </w:r>
      <w:r>
        <w:rPr>
          <w:noProof/>
        </w:rPr>
        <w:fldChar w:fldCharType="end"/>
      </w:r>
    </w:p>
    <w:p w14:paraId="04A47780" w14:textId="2F87C8A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_Toc191304876 \h </w:instrText>
      </w:r>
      <w:r>
        <w:rPr>
          <w:noProof/>
        </w:rPr>
      </w:r>
      <w:r>
        <w:rPr>
          <w:noProof/>
        </w:rPr>
        <w:fldChar w:fldCharType="separate"/>
      </w:r>
      <w:r>
        <w:rPr>
          <w:noProof/>
        </w:rPr>
        <w:t>93</w:t>
      </w:r>
      <w:r>
        <w:rPr>
          <w:noProof/>
        </w:rPr>
        <w:fldChar w:fldCharType="end"/>
      </w:r>
    </w:p>
    <w:p w14:paraId="348925D1" w14:textId="4A17A21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_Toc191304877 \h </w:instrText>
      </w:r>
      <w:r>
        <w:rPr>
          <w:noProof/>
        </w:rPr>
      </w:r>
      <w:r>
        <w:rPr>
          <w:noProof/>
        </w:rPr>
        <w:fldChar w:fldCharType="separate"/>
      </w:r>
      <w:r>
        <w:rPr>
          <w:noProof/>
        </w:rPr>
        <w:t>93</w:t>
      </w:r>
      <w:r>
        <w:rPr>
          <w:noProof/>
        </w:rPr>
        <w:fldChar w:fldCharType="end"/>
      </w:r>
    </w:p>
    <w:p w14:paraId="0C7CA53C" w14:textId="109D3150"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_Toc191304878 \h </w:instrText>
      </w:r>
      <w:r>
        <w:rPr>
          <w:noProof/>
        </w:rPr>
      </w:r>
      <w:r>
        <w:rPr>
          <w:noProof/>
        </w:rPr>
        <w:fldChar w:fldCharType="separate"/>
      </w:r>
      <w:r>
        <w:rPr>
          <w:noProof/>
        </w:rPr>
        <w:t>93</w:t>
      </w:r>
      <w:r>
        <w:rPr>
          <w:noProof/>
        </w:rPr>
        <w:fldChar w:fldCharType="end"/>
      </w:r>
    </w:p>
    <w:p w14:paraId="24DBAE43" w14:textId="4B97ADAA"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_Toc191304879 \h </w:instrText>
      </w:r>
      <w:r>
        <w:rPr>
          <w:noProof/>
        </w:rPr>
      </w:r>
      <w:r>
        <w:rPr>
          <w:noProof/>
        </w:rPr>
        <w:fldChar w:fldCharType="separate"/>
      </w:r>
      <w:r>
        <w:rPr>
          <w:noProof/>
        </w:rPr>
        <w:t>94</w:t>
      </w:r>
      <w:r>
        <w:rPr>
          <w:noProof/>
        </w:rPr>
        <w:fldChar w:fldCharType="end"/>
      </w:r>
    </w:p>
    <w:p w14:paraId="1AB91469" w14:textId="43AD7B9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_Toc191304880 \h </w:instrText>
      </w:r>
      <w:r>
        <w:rPr>
          <w:noProof/>
        </w:rPr>
      </w:r>
      <w:r>
        <w:rPr>
          <w:noProof/>
        </w:rPr>
        <w:fldChar w:fldCharType="separate"/>
      </w:r>
      <w:r>
        <w:rPr>
          <w:noProof/>
        </w:rPr>
        <w:t>94</w:t>
      </w:r>
      <w:r>
        <w:rPr>
          <w:noProof/>
        </w:rPr>
        <w:fldChar w:fldCharType="end"/>
      </w:r>
    </w:p>
    <w:p w14:paraId="4950D257" w14:textId="3018D266"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fr-FR"/>
        </w:rPr>
        <w:t>Solution #28: Privacy protection on AIoT device IDs</w:t>
      </w:r>
      <w:r>
        <w:rPr>
          <w:noProof/>
        </w:rPr>
        <w:tab/>
      </w:r>
      <w:r>
        <w:rPr>
          <w:noProof/>
        </w:rPr>
        <w:fldChar w:fldCharType="begin"/>
      </w:r>
      <w:r>
        <w:rPr>
          <w:noProof/>
        </w:rPr>
        <w:instrText xml:space="preserve"> PAGEREF _Toc191304881 \h </w:instrText>
      </w:r>
      <w:r>
        <w:rPr>
          <w:noProof/>
        </w:rPr>
      </w:r>
      <w:r>
        <w:rPr>
          <w:noProof/>
        </w:rPr>
        <w:fldChar w:fldCharType="separate"/>
      </w:r>
      <w:r>
        <w:rPr>
          <w:noProof/>
        </w:rPr>
        <w:t>94</w:t>
      </w:r>
      <w:r>
        <w:rPr>
          <w:noProof/>
        </w:rPr>
        <w:fldChar w:fldCharType="end"/>
      </w:r>
    </w:p>
    <w:p w14:paraId="3CA23769" w14:textId="0CB23AD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fr-FR"/>
        </w:rPr>
        <w:t>Introduction</w:t>
      </w:r>
      <w:r>
        <w:rPr>
          <w:noProof/>
        </w:rPr>
        <w:tab/>
      </w:r>
      <w:r>
        <w:rPr>
          <w:noProof/>
        </w:rPr>
        <w:fldChar w:fldCharType="begin"/>
      </w:r>
      <w:r>
        <w:rPr>
          <w:noProof/>
        </w:rPr>
        <w:instrText xml:space="preserve"> PAGEREF _Toc191304882 \h </w:instrText>
      </w:r>
      <w:r>
        <w:rPr>
          <w:noProof/>
        </w:rPr>
      </w:r>
      <w:r>
        <w:rPr>
          <w:noProof/>
        </w:rPr>
        <w:fldChar w:fldCharType="separate"/>
      </w:r>
      <w:r>
        <w:rPr>
          <w:noProof/>
        </w:rPr>
        <w:t>94</w:t>
      </w:r>
      <w:r>
        <w:rPr>
          <w:noProof/>
        </w:rPr>
        <w:fldChar w:fldCharType="end"/>
      </w:r>
    </w:p>
    <w:p w14:paraId="36348EE3" w14:textId="59E274A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w:t>
      </w:r>
      <w:r>
        <w:rPr>
          <w:noProof/>
        </w:rPr>
        <w:t>.</w:t>
      </w:r>
      <w:r w:rsidRPr="00EB24A4">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_Toc191304883 \h </w:instrText>
      </w:r>
      <w:r>
        <w:rPr>
          <w:noProof/>
        </w:rPr>
      </w:r>
      <w:r>
        <w:rPr>
          <w:noProof/>
        </w:rPr>
        <w:fldChar w:fldCharType="separate"/>
      </w:r>
      <w:r>
        <w:rPr>
          <w:noProof/>
        </w:rPr>
        <w:t>95</w:t>
      </w:r>
      <w:r>
        <w:rPr>
          <w:noProof/>
        </w:rPr>
        <w:fldChar w:fldCharType="end"/>
      </w:r>
    </w:p>
    <w:p w14:paraId="195A68D8" w14:textId="22740DF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lastRenderedPageBreak/>
        <w:t>6.28.3</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Evaluation</w:t>
      </w:r>
      <w:r>
        <w:rPr>
          <w:noProof/>
        </w:rPr>
        <w:tab/>
      </w:r>
      <w:r>
        <w:rPr>
          <w:noProof/>
        </w:rPr>
        <w:fldChar w:fldCharType="begin"/>
      </w:r>
      <w:r>
        <w:rPr>
          <w:noProof/>
        </w:rPr>
        <w:instrText xml:space="preserve"> PAGEREF _Toc191304884 \h </w:instrText>
      </w:r>
      <w:r>
        <w:rPr>
          <w:noProof/>
        </w:rPr>
      </w:r>
      <w:r>
        <w:rPr>
          <w:noProof/>
        </w:rPr>
        <w:fldChar w:fldCharType="separate"/>
      </w:r>
      <w:r>
        <w:rPr>
          <w:noProof/>
        </w:rPr>
        <w:t>96</w:t>
      </w:r>
      <w:r>
        <w:rPr>
          <w:noProof/>
        </w:rPr>
        <w:fldChar w:fldCharType="end"/>
      </w:r>
    </w:p>
    <w:p w14:paraId="3C74D9CC" w14:textId="79C2BAE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_Toc191304885 \h </w:instrText>
      </w:r>
      <w:r>
        <w:rPr>
          <w:noProof/>
        </w:rPr>
      </w:r>
      <w:r>
        <w:rPr>
          <w:noProof/>
        </w:rPr>
        <w:fldChar w:fldCharType="separate"/>
      </w:r>
      <w:r>
        <w:rPr>
          <w:noProof/>
        </w:rPr>
        <w:t>96</w:t>
      </w:r>
      <w:r>
        <w:rPr>
          <w:noProof/>
        </w:rPr>
        <w:fldChar w:fldCharType="end"/>
      </w:r>
    </w:p>
    <w:p w14:paraId="69D42AD8" w14:textId="5900049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_Toc191304886 \h </w:instrText>
      </w:r>
      <w:r>
        <w:rPr>
          <w:noProof/>
        </w:rPr>
      </w:r>
      <w:r>
        <w:rPr>
          <w:noProof/>
        </w:rPr>
        <w:fldChar w:fldCharType="separate"/>
      </w:r>
      <w:r>
        <w:rPr>
          <w:noProof/>
        </w:rPr>
        <w:t>96</w:t>
      </w:r>
      <w:r>
        <w:rPr>
          <w:noProof/>
        </w:rPr>
        <w:fldChar w:fldCharType="end"/>
      </w:r>
    </w:p>
    <w:p w14:paraId="0B7C821B" w14:textId="6415597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_Toc191304887 \h </w:instrText>
      </w:r>
      <w:r>
        <w:rPr>
          <w:noProof/>
        </w:rPr>
      </w:r>
      <w:r>
        <w:rPr>
          <w:noProof/>
        </w:rPr>
        <w:fldChar w:fldCharType="separate"/>
      </w:r>
      <w:r>
        <w:rPr>
          <w:noProof/>
        </w:rPr>
        <w:t>96</w:t>
      </w:r>
      <w:r>
        <w:rPr>
          <w:noProof/>
        </w:rPr>
        <w:fldChar w:fldCharType="end"/>
      </w:r>
    </w:p>
    <w:p w14:paraId="4297ECEC" w14:textId="0FD0205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_Toc191304888 \h </w:instrText>
      </w:r>
      <w:r>
        <w:rPr>
          <w:noProof/>
        </w:rPr>
      </w:r>
      <w:r>
        <w:rPr>
          <w:noProof/>
        </w:rPr>
        <w:fldChar w:fldCharType="separate"/>
      </w:r>
      <w:r>
        <w:rPr>
          <w:noProof/>
        </w:rPr>
        <w:t>97</w:t>
      </w:r>
      <w:r>
        <w:rPr>
          <w:noProof/>
        </w:rPr>
        <w:fldChar w:fldCharType="end"/>
      </w:r>
    </w:p>
    <w:p w14:paraId="5968EC87" w14:textId="36F43A3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_Toc191304889 \h </w:instrText>
      </w:r>
      <w:r>
        <w:rPr>
          <w:noProof/>
        </w:rPr>
      </w:r>
      <w:r>
        <w:rPr>
          <w:noProof/>
        </w:rPr>
        <w:fldChar w:fldCharType="separate"/>
      </w:r>
      <w:r>
        <w:rPr>
          <w:noProof/>
        </w:rPr>
        <w:t>98</w:t>
      </w:r>
      <w:r>
        <w:rPr>
          <w:noProof/>
        </w:rPr>
        <w:fldChar w:fldCharType="end"/>
      </w:r>
    </w:p>
    <w:p w14:paraId="2946EC3C" w14:textId="20C3F1E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_Toc191304890 \h </w:instrText>
      </w:r>
      <w:r>
        <w:rPr>
          <w:noProof/>
        </w:rPr>
      </w:r>
      <w:r>
        <w:rPr>
          <w:noProof/>
        </w:rPr>
        <w:fldChar w:fldCharType="separate"/>
      </w:r>
      <w:r>
        <w:rPr>
          <w:noProof/>
        </w:rPr>
        <w:t>98</w:t>
      </w:r>
      <w:r>
        <w:rPr>
          <w:noProof/>
        </w:rPr>
        <w:fldChar w:fldCharType="end"/>
      </w:r>
    </w:p>
    <w:p w14:paraId="20E17092" w14:textId="2C1C0AE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_Toc191304891 \h </w:instrText>
      </w:r>
      <w:r>
        <w:rPr>
          <w:noProof/>
        </w:rPr>
      </w:r>
      <w:r>
        <w:rPr>
          <w:noProof/>
        </w:rPr>
        <w:fldChar w:fldCharType="separate"/>
      </w:r>
      <w:r>
        <w:rPr>
          <w:noProof/>
        </w:rPr>
        <w:t>98</w:t>
      </w:r>
      <w:r>
        <w:rPr>
          <w:noProof/>
        </w:rPr>
        <w:fldChar w:fldCharType="end"/>
      </w:r>
    </w:p>
    <w:p w14:paraId="03A8626A" w14:textId="380AA22D"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_Toc191304892 \h </w:instrText>
      </w:r>
      <w:r>
        <w:rPr>
          <w:noProof/>
        </w:rPr>
      </w:r>
      <w:r>
        <w:rPr>
          <w:noProof/>
        </w:rPr>
        <w:fldChar w:fldCharType="separate"/>
      </w:r>
      <w:r>
        <w:rPr>
          <w:noProof/>
        </w:rPr>
        <w:t>98</w:t>
      </w:r>
      <w:r>
        <w:rPr>
          <w:noProof/>
        </w:rPr>
        <w:fldChar w:fldCharType="end"/>
      </w:r>
    </w:p>
    <w:p w14:paraId="6DD43A05" w14:textId="6116B994"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_Toc191304893 \h </w:instrText>
      </w:r>
      <w:r>
        <w:rPr>
          <w:noProof/>
        </w:rPr>
      </w:r>
      <w:r>
        <w:rPr>
          <w:noProof/>
        </w:rPr>
        <w:fldChar w:fldCharType="separate"/>
      </w:r>
      <w:r>
        <w:rPr>
          <w:noProof/>
        </w:rPr>
        <w:t>99</w:t>
      </w:r>
      <w:r>
        <w:rPr>
          <w:noProof/>
        </w:rPr>
        <w:fldChar w:fldCharType="end"/>
      </w:r>
    </w:p>
    <w:p w14:paraId="01C2D6E5" w14:textId="50E9FDB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_Toc191304894 \h </w:instrText>
      </w:r>
      <w:r>
        <w:rPr>
          <w:noProof/>
        </w:rPr>
      </w:r>
      <w:r>
        <w:rPr>
          <w:noProof/>
        </w:rPr>
        <w:fldChar w:fldCharType="separate"/>
      </w:r>
      <w:r>
        <w:rPr>
          <w:noProof/>
        </w:rPr>
        <w:t>100</w:t>
      </w:r>
      <w:r>
        <w:rPr>
          <w:noProof/>
        </w:rPr>
        <w:fldChar w:fldCharType="end"/>
      </w:r>
    </w:p>
    <w:p w14:paraId="2ABAB315" w14:textId="1C3FFDAC"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6.31</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Solution #31: Ambient IoT ID privacy</w:t>
      </w:r>
      <w:r>
        <w:rPr>
          <w:noProof/>
        </w:rPr>
        <w:tab/>
      </w:r>
      <w:r>
        <w:rPr>
          <w:noProof/>
        </w:rPr>
        <w:fldChar w:fldCharType="begin"/>
      </w:r>
      <w:r>
        <w:rPr>
          <w:noProof/>
        </w:rPr>
        <w:instrText xml:space="preserve"> PAGEREF _Toc191304895 \h </w:instrText>
      </w:r>
      <w:r>
        <w:rPr>
          <w:noProof/>
        </w:rPr>
      </w:r>
      <w:r>
        <w:rPr>
          <w:noProof/>
        </w:rPr>
        <w:fldChar w:fldCharType="separate"/>
      </w:r>
      <w:r>
        <w:rPr>
          <w:noProof/>
        </w:rPr>
        <w:t>100</w:t>
      </w:r>
      <w:r>
        <w:rPr>
          <w:noProof/>
        </w:rPr>
        <w:fldChar w:fldCharType="end"/>
      </w:r>
    </w:p>
    <w:p w14:paraId="577506B2" w14:textId="034C767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 xml:space="preserve">6.31.1 </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Introduction</w:t>
      </w:r>
      <w:r>
        <w:rPr>
          <w:noProof/>
        </w:rPr>
        <w:tab/>
      </w:r>
      <w:r>
        <w:rPr>
          <w:noProof/>
        </w:rPr>
        <w:fldChar w:fldCharType="begin"/>
      </w:r>
      <w:r>
        <w:rPr>
          <w:noProof/>
        </w:rPr>
        <w:instrText xml:space="preserve"> PAGEREF _Toc191304896 \h </w:instrText>
      </w:r>
      <w:r>
        <w:rPr>
          <w:noProof/>
        </w:rPr>
      </w:r>
      <w:r>
        <w:rPr>
          <w:noProof/>
        </w:rPr>
        <w:fldChar w:fldCharType="separate"/>
      </w:r>
      <w:r>
        <w:rPr>
          <w:noProof/>
        </w:rPr>
        <w:t>100</w:t>
      </w:r>
      <w:r>
        <w:rPr>
          <w:noProof/>
        </w:rPr>
        <w:fldChar w:fldCharType="end"/>
      </w:r>
    </w:p>
    <w:p w14:paraId="3F8EB1E2" w14:textId="1DFDE64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 xml:space="preserve">6.31.2 </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Solution details</w:t>
      </w:r>
      <w:r>
        <w:rPr>
          <w:noProof/>
        </w:rPr>
        <w:tab/>
      </w:r>
      <w:r>
        <w:rPr>
          <w:noProof/>
        </w:rPr>
        <w:fldChar w:fldCharType="begin"/>
      </w:r>
      <w:r>
        <w:rPr>
          <w:noProof/>
        </w:rPr>
        <w:instrText xml:space="preserve"> PAGEREF _Toc191304897 \h </w:instrText>
      </w:r>
      <w:r>
        <w:rPr>
          <w:noProof/>
        </w:rPr>
      </w:r>
      <w:r>
        <w:rPr>
          <w:noProof/>
        </w:rPr>
        <w:fldChar w:fldCharType="separate"/>
      </w:r>
      <w:r>
        <w:rPr>
          <w:noProof/>
        </w:rPr>
        <w:t>101</w:t>
      </w:r>
      <w:r>
        <w:rPr>
          <w:noProof/>
        </w:rPr>
        <w:fldChar w:fldCharType="end"/>
      </w:r>
    </w:p>
    <w:p w14:paraId="604AEF0F" w14:textId="683CC94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 xml:space="preserve">6.31.3 </w:t>
      </w:r>
      <w:r>
        <w:rPr>
          <w:rFonts w:asciiTheme="minorHAnsi" w:eastAsiaTheme="minorEastAsia" w:hAnsiTheme="minorHAnsi" w:cstheme="minorBidi"/>
          <w:noProof/>
          <w:kern w:val="2"/>
          <w:sz w:val="24"/>
          <w:szCs w:val="24"/>
          <w:lang w:val="en-US" w:eastAsia="zh-CN"/>
          <w14:ligatures w14:val="standardContextual"/>
        </w:rPr>
        <w:tab/>
      </w:r>
      <w:r w:rsidRPr="00EB24A4">
        <w:rPr>
          <w:noProof/>
          <w:lang w:val="en-US"/>
        </w:rPr>
        <w:t>Evaluation</w:t>
      </w:r>
      <w:r>
        <w:rPr>
          <w:noProof/>
        </w:rPr>
        <w:tab/>
      </w:r>
      <w:r>
        <w:rPr>
          <w:noProof/>
        </w:rPr>
        <w:fldChar w:fldCharType="begin"/>
      </w:r>
      <w:r>
        <w:rPr>
          <w:noProof/>
        </w:rPr>
        <w:instrText xml:space="preserve"> PAGEREF _Toc191304898 \h </w:instrText>
      </w:r>
      <w:r>
        <w:rPr>
          <w:noProof/>
        </w:rPr>
      </w:r>
      <w:r>
        <w:rPr>
          <w:noProof/>
        </w:rPr>
        <w:fldChar w:fldCharType="separate"/>
      </w:r>
      <w:r>
        <w:rPr>
          <w:noProof/>
        </w:rPr>
        <w:t>102</w:t>
      </w:r>
      <w:r>
        <w:rPr>
          <w:noProof/>
        </w:rPr>
        <w:fldChar w:fldCharType="end"/>
      </w:r>
    </w:p>
    <w:p w14:paraId="35C208FD" w14:textId="61F55EA5"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#32: Authentication Using L1 Parameter</w:t>
      </w:r>
      <w:r>
        <w:rPr>
          <w:noProof/>
        </w:rPr>
        <w:tab/>
      </w:r>
      <w:r>
        <w:rPr>
          <w:noProof/>
        </w:rPr>
        <w:fldChar w:fldCharType="begin"/>
      </w:r>
      <w:r>
        <w:rPr>
          <w:noProof/>
        </w:rPr>
        <w:instrText xml:space="preserve"> PAGEREF _Toc191304899 \h </w:instrText>
      </w:r>
      <w:r>
        <w:rPr>
          <w:noProof/>
        </w:rPr>
      </w:r>
      <w:r>
        <w:rPr>
          <w:noProof/>
        </w:rPr>
        <w:fldChar w:fldCharType="separate"/>
      </w:r>
      <w:r>
        <w:rPr>
          <w:noProof/>
        </w:rPr>
        <w:t>102</w:t>
      </w:r>
      <w:r>
        <w:rPr>
          <w:noProof/>
        </w:rPr>
        <w:fldChar w:fldCharType="end"/>
      </w:r>
    </w:p>
    <w:p w14:paraId="6FDF9305" w14:textId="746AFCC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_Toc191304900 \h </w:instrText>
      </w:r>
      <w:r>
        <w:rPr>
          <w:noProof/>
        </w:rPr>
      </w:r>
      <w:r>
        <w:rPr>
          <w:noProof/>
        </w:rPr>
        <w:fldChar w:fldCharType="separate"/>
      </w:r>
      <w:r>
        <w:rPr>
          <w:noProof/>
        </w:rPr>
        <w:t>102</w:t>
      </w:r>
      <w:r>
        <w:rPr>
          <w:noProof/>
        </w:rPr>
        <w:fldChar w:fldCharType="end"/>
      </w:r>
    </w:p>
    <w:p w14:paraId="6F182119" w14:textId="794CB5A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_Toc191304901 \h </w:instrText>
      </w:r>
      <w:r>
        <w:rPr>
          <w:noProof/>
        </w:rPr>
      </w:r>
      <w:r>
        <w:rPr>
          <w:noProof/>
        </w:rPr>
        <w:fldChar w:fldCharType="separate"/>
      </w:r>
      <w:r>
        <w:rPr>
          <w:noProof/>
        </w:rPr>
        <w:t>102</w:t>
      </w:r>
      <w:r>
        <w:rPr>
          <w:noProof/>
        </w:rPr>
        <w:fldChar w:fldCharType="end"/>
      </w:r>
    </w:p>
    <w:p w14:paraId="0BBAA6B5" w14:textId="736FB60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_Toc191304902 \h </w:instrText>
      </w:r>
      <w:r>
        <w:rPr>
          <w:noProof/>
        </w:rPr>
      </w:r>
      <w:r>
        <w:rPr>
          <w:noProof/>
        </w:rPr>
        <w:fldChar w:fldCharType="separate"/>
      </w:r>
      <w:r>
        <w:rPr>
          <w:noProof/>
        </w:rPr>
        <w:t>104</w:t>
      </w:r>
      <w:r>
        <w:rPr>
          <w:noProof/>
        </w:rPr>
        <w:fldChar w:fldCharType="end"/>
      </w:r>
    </w:p>
    <w:p w14:paraId="129A3384" w14:textId="62446BA2"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Solution #33: L1 Security Key Generation</w:t>
      </w:r>
      <w:r>
        <w:rPr>
          <w:noProof/>
        </w:rPr>
        <w:tab/>
      </w:r>
      <w:r>
        <w:rPr>
          <w:noProof/>
        </w:rPr>
        <w:fldChar w:fldCharType="begin"/>
      </w:r>
      <w:r>
        <w:rPr>
          <w:noProof/>
        </w:rPr>
        <w:instrText xml:space="preserve"> PAGEREF _Toc191304903 \h </w:instrText>
      </w:r>
      <w:r>
        <w:rPr>
          <w:noProof/>
        </w:rPr>
      </w:r>
      <w:r>
        <w:rPr>
          <w:noProof/>
        </w:rPr>
        <w:fldChar w:fldCharType="separate"/>
      </w:r>
      <w:r>
        <w:rPr>
          <w:noProof/>
        </w:rPr>
        <w:t>104</w:t>
      </w:r>
      <w:r>
        <w:rPr>
          <w:noProof/>
        </w:rPr>
        <w:fldChar w:fldCharType="end"/>
      </w:r>
    </w:p>
    <w:p w14:paraId="40B7068D" w14:textId="18AE5B2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_Toc191304904 \h </w:instrText>
      </w:r>
      <w:r>
        <w:rPr>
          <w:noProof/>
        </w:rPr>
      </w:r>
      <w:r>
        <w:rPr>
          <w:noProof/>
        </w:rPr>
        <w:fldChar w:fldCharType="separate"/>
      </w:r>
      <w:r>
        <w:rPr>
          <w:noProof/>
        </w:rPr>
        <w:t>104</w:t>
      </w:r>
      <w:r>
        <w:rPr>
          <w:noProof/>
        </w:rPr>
        <w:fldChar w:fldCharType="end"/>
      </w:r>
    </w:p>
    <w:p w14:paraId="48832085" w14:textId="717A0AC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_Toc191304905 \h </w:instrText>
      </w:r>
      <w:r>
        <w:rPr>
          <w:noProof/>
        </w:rPr>
      </w:r>
      <w:r>
        <w:rPr>
          <w:noProof/>
        </w:rPr>
        <w:fldChar w:fldCharType="separate"/>
      </w:r>
      <w:r>
        <w:rPr>
          <w:noProof/>
        </w:rPr>
        <w:t>104</w:t>
      </w:r>
      <w:r>
        <w:rPr>
          <w:noProof/>
        </w:rPr>
        <w:fldChar w:fldCharType="end"/>
      </w:r>
    </w:p>
    <w:p w14:paraId="69836B3A" w14:textId="4260386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_Toc191304906 \h </w:instrText>
      </w:r>
      <w:r>
        <w:rPr>
          <w:noProof/>
        </w:rPr>
      </w:r>
      <w:r>
        <w:rPr>
          <w:noProof/>
        </w:rPr>
        <w:fldChar w:fldCharType="separate"/>
      </w:r>
      <w:r>
        <w:rPr>
          <w:noProof/>
        </w:rPr>
        <w:t>106</w:t>
      </w:r>
      <w:r>
        <w:rPr>
          <w:noProof/>
        </w:rPr>
        <w:fldChar w:fldCharType="end"/>
      </w:r>
    </w:p>
    <w:p w14:paraId="71B572E6" w14:textId="7675DAE7"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_Toc191304907 \h </w:instrText>
      </w:r>
      <w:r>
        <w:rPr>
          <w:noProof/>
        </w:rPr>
      </w:r>
      <w:r>
        <w:rPr>
          <w:noProof/>
        </w:rPr>
        <w:fldChar w:fldCharType="separate"/>
      </w:r>
      <w:r>
        <w:rPr>
          <w:noProof/>
        </w:rPr>
        <w:t>106</w:t>
      </w:r>
      <w:r>
        <w:rPr>
          <w:noProof/>
        </w:rPr>
        <w:fldChar w:fldCharType="end"/>
      </w:r>
    </w:p>
    <w:p w14:paraId="5905D1CC" w14:textId="0EB3899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_Toc191304908 \h </w:instrText>
      </w:r>
      <w:r>
        <w:rPr>
          <w:noProof/>
        </w:rPr>
      </w:r>
      <w:r>
        <w:rPr>
          <w:noProof/>
        </w:rPr>
        <w:fldChar w:fldCharType="separate"/>
      </w:r>
      <w:r>
        <w:rPr>
          <w:noProof/>
        </w:rPr>
        <w:t>106</w:t>
      </w:r>
      <w:r>
        <w:rPr>
          <w:noProof/>
        </w:rPr>
        <w:fldChar w:fldCharType="end"/>
      </w:r>
    </w:p>
    <w:p w14:paraId="4F4E5CD8" w14:textId="33FB6C0B"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_Toc191304909 \h </w:instrText>
      </w:r>
      <w:r>
        <w:rPr>
          <w:noProof/>
        </w:rPr>
      </w:r>
      <w:r>
        <w:rPr>
          <w:noProof/>
        </w:rPr>
        <w:fldChar w:fldCharType="separate"/>
      </w:r>
      <w:r>
        <w:rPr>
          <w:noProof/>
        </w:rPr>
        <w:t>107</w:t>
      </w:r>
      <w:r>
        <w:rPr>
          <w:noProof/>
        </w:rPr>
        <w:fldChar w:fldCharType="end"/>
      </w:r>
    </w:p>
    <w:p w14:paraId="0C4CAD3A" w14:textId="1C70471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_Toc191304910 \h </w:instrText>
      </w:r>
      <w:r>
        <w:rPr>
          <w:noProof/>
        </w:rPr>
      </w:r>
      <w:r>
        <w:rPr>
          <w:noProof/>
        </w:rPr>
        <w:fldChar w:fldCharType="separate"/>
      </w:r>
      <w:r>
        <w:rPr>
          <w:noProof/>
        </w:rPr>
        <w:t>108</w:t>
      </w:r>
      <w:r>
        <w:rPr>
          <w:noProof/>
        </w:rPr>
        <w:fldChar w:fldCharType="end"/>
      </w:r>
    </w:p>
    <w:p w14:paraId="749E4CFA" w14:textId="7EDD0DFA"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_Toc191304911 \h </w:instrText>
      </w:r>
      <w:r>
        <w:rPr>
          <w:noProof/>
        </w:rPr>
      </w:r>
      <w:r>
        <w:rPr>
          <w:noProof/>
        </w:rPr>
        <w:fldChar w:fldCharType="separate"/>
      </w:r>
      <w:r>
        <w:rPr>
          <w:noProof/>
        </w:rPr>
        <w:t>108</w:t>
      </w:r>
      <w:r>
        <w:rPr>
          <w:noProof/>
        </w:rPr>
        <w:fldChar w:fldCharType="end"/>
      </w:r>
    </w:p>
    <w:p w14:paraId="77FC1AE3" w14:textId="5A919AF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_Toc191304912 \h </w:instrText>
      </w:r>
      <w:r>
        <w:rPr>
          <w:noProof/>
        </w:rPr>
      </w:r>
      <w:r>
        <w:rPr>
          <w:noProof/>
        </w:rPr>
        <w:fldChar w:fldCharType="separate"/>
      </w:r>
      <w:r>
        <w:rPr>
          <w:noProof/>
        </w:rPr>
        <w:t>108</w:t>
      </w:r>
      <w:r>
        <w:rPr>
          <w:noProof/>
        </w:rPr>
        <w:fldChar w:fldCharType="end"/>
      </w:r>
    </w:p>
    <w:p w14:paraId="1DA07146" w14:textId="003BE5F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_Toc191304913 \h </w:instrText>
      </w:r>
      <w:r>
        <w:rPr>
          <w:noProof/>
        </w:rPr>
      </w:r>
      <w:r>
        <w:rPr>
          <w:noProof/>
        </w:rPr>
        <w:fldChar w:fldCharType="separate"/>
      </w:r>
      <w:r>
        <w:rPr>
          <w:noProof/>
        </w:rPr>
        <w:t>108</w:t>
      </w:r>
      <w:r>
        <w:rPr>
          <w:noProof/>
        </w:rPr>
        <w:fldChar w:fldCharType="end"/>
      </w:r>
    </w:p>
    <w:p w14:paraId="2F26592E" w14:textId="3831BCB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sidRPr="00EB24A4">
        <w:rPr>
          <w:noProof/>
          <w:lang w:val="en-US"/>
        </w:rPr>
        <w:t>.</w:t>
      </w:r>
      <w:r>
        <w:rPr>
          <w:noProof/>
        </w:rPr>
        <w:t>6.</w:t>
      </w:r>
      <w:r>
        <w:rPr>
          <w:noProof/>
          <w:lang w:eastAsia="zh-CN"/>
        </w:rPr>
        <w:t>35</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_Toc191304914 \h </w:instrText>
      </w:r>
      <w:r>
        <w:rPr>
          <w:noProof/>
        </w:rPr>
      </w:r>
      <w:r>
        <w:rPr>
          <w:noProof/>
        </w:rPr>
        <w:fldChar w:fldCharType="separate"/>
      </w:r>
      <w:r>
        <w:rPr>
          <w:noProof/>
        </w:rPr>
        <w:t>110</w:t>
      </w:r>
      <w:r>
        <w:rPr>
          <w:noProof/>
        </w:rPr>
        <w:fldChar w:fldCharType="end"/>
      </w:r>
    </w:p>
    <w:p w14:paraId="6D380FE0" w14:textId="5B717BB6"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 xml:space="preserve">6.36 </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_Toc191304915 \h </w:instrText>
      </w:r>
      <w:r>
        <w:rPr>
          <w:noProof/>
        </w:rPr>
      </w:r>
      <w:r>
        <w:rPr>
          <w:noProof/>
        </w:rPr>
        <w:fldChar w:fldCharType="separate"/>
      </w:r>
      <w:r>
        <w:rPr>
          <w:noProof/>
        </w:rPr>
        <w:t>110</w:t>
      </w:r>
      <w:r>
        <w:rPr>
          <w:noProof/>
        </w:rPr>
        <w:fldChar w:fldCharType="end"/>
      </w:r>
    </w:p>
    <w:p w14:paraId="1AC6003C" w14:textId="6B8D1AB0"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_Toc191304916 \h </w:instrText>
      </w:r>
      <w:r>
        <w:rPr>
          <w:noProof/>
        </w:rPr>
      </w:r>
      <w:r>
        <w:rPr>
          <w:noProof/>
        </w:rPr>
        <w:fldChar w:fldCharType="separate"/>
      </w:r>
      <w:r>
        <w:rPr>
          <w:noProof/>
        </w:rPr>
        <w:t>111</w:t>
      </w:r>
      <w:r>
        <w:rPr>
          <w:noProof/>
        </w:rPr>
        <w:fldChar w:fldCharType="end"/>
      </w:r>
    </w:p>
    <w:p w14:paraId="3903BB04" w14:textId="674FCA44"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_Toc191304917 \h </w:instrText>
      </w:r>
      <w:r>
        <w:rPr>
          <w:noProof/>
        </w:rPr>
      </w:r>
      <w:r>
        <w:rPr>
          <w:noProof/>
        </w:rPr>
        <w:fldChar w:fldCharType="separate"/>
      </w:r>
      <w:r>
        <w:rPr>
          <w:noProof/>
        </w:rPr>
        <w:t>111</w:t>
      </w:r>
      <w:r>
        <w:rPr>
          <w:noProof/>
        </w:rPr>
        <w:fldChar w:fldCharType="end"/>
      </w:r>
    </w:p>
    <w:p w14:paraId="5F2A4B4A" w14:textId="5EC0BFA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_Toc191304918 \h </w:instrText>
      </w:r>
      <w:r>
        <w:rPr>
          <w:noProof/>
        </w:rPr>
      </w:r>
      <w:r>
        <w:rPr>
          <w:noProof/>
        </w:rPr>
        <w:fldChar w:fldCharType="separate"/>
      </w:r>
      <w:r>
        <w:rPr>
          <w:noProof/>
        </w:rPr>
        <w:t>111</w:t>
      </w:r>
      <w:r>
        <w:rPr>
          <w:noProof/>
        </w:rPr>
        <w:fldChar w:fldCharType="end"/>
      </w:r>
    </w:p>
    <w:p w14:paraId="7497309E" w14:textId="16D2505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_Toc191304919 \h </w:instrText>
      </w:r>
      <w:r>
        <w:rPr>
          <w:noProof/>
        </w:rPr>
      </w:r>
      <w:r>
        <w:rPr>
          <w:noProof/>
        </w:rPr>
        <w:fldChar w:fldCharType="separate"/>
      </w:r>
      <w:r>
        <w:rPr>
          <w:noProof/>
        </w:rPr>
        <w:t>112</w:t>
      </w:r>
      <w:r>
        <w:rPr>
          <w:noProof/>
        </w:rPr>
        <w:fldChar w:fldCharType="end"/>
      </w:r>
    </w:p>
    <w:p w14:paraId="67311C53" w14:textId="60D19F6B"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_Toc191304920 \h </w:instrText>
      </w:r>
      <w:r>
        <w:rPr>
          <w:noProof/>
        </w:rPr>
      </w:r>
      <w:r>
        <w:rPr>
          <w:noProof/>
        </w:rPr>
        <w:fldChar w:fldCharType="separate"/>
      </w:r>
      <w:r>
        <w:rPr>
          <w:noProof/>
        </w:rPr>
        <w:t>112</w:t>
      </w:r>
      <w:r>
        <w:rPr>
          <w:noProof/>
        </w:rPr>
        <w:fldChar w:fldCharType="end"/>
      </w:r>
    </w:p>
    <w:p w14:paraId="621890F7" w14:textId="70C9B65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_Toc191304921 \h </w:instrText>
      </w:r>
      <w:r>
        <w:rPr>
          <w:noProof/>
        </w:rPr>
      </w:r>
      <w:r>
        <w:rPr>
          <w:noProof/>
        </w:rPr>
        <w:fldChar w:fldCharType="separate"/>
      </w:r>
      <w:r>
        <w:rPr>
          <w:noProof/>
        </w:rPr>
        <w:t>112</w:t>
      </w:r>
      <w:r>
        <w:rPr>
          <w:noProof/>
        </w:rPr>
        <w:fldChar w:fldCharType="end"/>
      </w:r>
    </w:p>
    <w:p w14:paraId="637E3463" w14:textId="3C1D623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_Toc191304922 \h </w:instrText>
      </w:r>
      <w:r>
        <w:rPr>
          <w:noProof/>
        </w:rPr>
      </w:r>
      <w:r>
        <w:rPr>
          <w:noProof/>
        </w:rPr>
        <w:fldChar w:fldCharType="separate"/>
      </w:r>
      <w:r>
        <w:rPr>
          <w:noProof/>
        </w:rPr>
        <w:t>113</w:t>
      </w:r>
      <w:r>
        <w:rPr>
          <w:noProof/>
        </w:rPr>
        <w:fldChar w:fldCharType="end"/>
      </w:r>
    </w:p>
    <w:p w14:paraId="7BAC9FF0" w14:textId="6D72340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_Toc191304923 \h </w:instrText>
      </w:r>
      <w:r>
        <w:rPr>
          <w:noProof/>
        </w:rPr>
      </w:r>
      <w:r>
        <w:rPr>
          <w:noProof/>
        </w:rPr>
        <w:fldChar w:fldCharType="separate"/>
      </w:r>
      <w:r>
        <w:rPr>
          <w:noProof/>
        </w:rPr>
        <w:t>114</w:t>
      </w:r>
      <w:r>
        <w:rPr>
          <w:noProof/>
        </w:rPr>
        <w:fldChar w:fldCharType="end"/>
      </w:r>
    </w:p>
    <w:p w14:paraId="2880C28F" w14:textId="6F0F44D6"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_Toc191304924 \h </w:instrText>
      </w:r>
      <w:r>
        <w:rPr>
          <w:noProof/>
        </w:rPr>
      </w:r>
      <w:r>
        <w:rPr>
          <w:noProof/>
        </w:rPr>
        <w:fldChar w:fldCharType="separate"/>
      </w:r>
      <w:r>
        <w:rPr>
          <w:noProof/>
        </w:rPr>
        <w:t>114</w:t>
      </w:r>
      <w:r>
        <w:rPr>
          <w:noProof/>
        </w:rPr>
        <w:fldChar w:fldCharType="end"/>
      </w:r>
    </w:p>
    <w:p w14:paraId="6EB4B1E7" w14:textId="28CCEF2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_Toc191304925 \h </w:instrText>
      </w:r>
      <w:r>
        <w:rPr>
          <w:noProof/>
        </w:rPr>
      </w:r>
      <w:r>
        <w:rPr>
          <w:noProof/>
        </w:rPr>
        <w:fldChar w:fldCharType="separate"/>
      </w:r>
      <w:r>
        <w:rPr>
          <w:noProof/>
        </w:rPr>
        <w:t>114</w:t>
      </w:r>
      <w:r>
        <w:rPr>
          <w:noProof/>
        </w:rPr>
        <w:fldChar w:fldCharType="end"/>
      </w:r>
    </w:p>
    <w:p w14:paraId="2519CF79" w14:textId="0BC34B76"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_Toc191304926 \h </w:instrText>
      </w:r>
      <w:r>
        <w:rPr>
          <w:noProof/>
        </w:rPr>
      </w:r>
      <w:r>
        <w:rPr>
          <w:noProof/>
        </w:rPr>
        <w:fldChar w:fldCharType="separate"/>
      </w:r>
      <w:r>
        <w:rPr>
          <w:noProof/>
        </w:rPr>
        <w:t>114</w:t>
      </w:r>
      <w:r>
        <w:rPr>
          <w:noProof/>
        </w:rPr>
        <w:fldChar w:fldCharType="end"/>
      </w:r>
    </w:p>
    <w:p w14:paraId="6A3925CD" w14:textId="6A57EBE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_Toc191304927 \h </w:instrText>
      </w:r>
      <w:r>
        <w:rPr>
          <w:noProof/>
        </w:rPr>
      </w:r>
      <w:r>
        <w:rPr>
          <w:noProof/>
        </w:rPr>
        <w:fldChar w:fldCharType="separate"/>
      </w:r>
      <w:r>
        <w:rPr>
          <w:noProof/>
        </w:rPr>
        <w:t>114</w:t>
      </w:r>
      <w:r>
        <w:rPr>
          <w:noProof/>
        </w:rPr>
        <w:fldChar w:fldCharType="end"/>
      </w:r>
    </w:p>
    <w:p w14:paraId="2D6C294D" w14:textId="0601CD0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6.40</w:t>
      </w:r>
      <w:r>
        <w:rPr>
          <w:rFonts w:asciiTheme="minorHAnsi" w:eastAsiaTheme="minorEastAsia" w:hAnsiTheme="minorHAnsi" w:cstheme="minorBidi"/>
          <w:noProof/>
          <w:kern w:val="2"/>
          <w:sz w:val="24"/>
          <w:szCs w:val="24"/>
          <w:lang w:val="en-US" w:eastAsia="zh-CN"/>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_Toc191304928 \h </w:instrText>
      </w:r>
      <w:r>
        <w:rPr>
          <w:noProof/>
        </w:rPr>
      </w:r>
      <w:r>
        <w:rPr>
          <w:noProof/>
        </w:rPr>
        <w:fldChar w:fldCharType="separate"/>
      </w:r>
      <w:r>
        <w:rPr>
          <w:noProof/>
        </w:rPr>
        <w:t>115</w:t>
      </w:r>
      <w:r>
        <w:rPr>
          <w:noProof/>
        </w:rPr>
        <w:fldChar w:fldCharType="end"/>
      </w:r>
    </w:p>
    <w:p w14:paraId="2979442B" w14:textId="5CFC765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_Toc191304929 \h </w:instrText>
      </w:r>
      <w:r>
        <w:rPr>
          <w:noProof/>
        </w:rPr>
      </w:r>
      <w:r>
        <w:rPr>
          <w:noProof/>
        </w:rPr>
        <w:fldChar w:fldCharType="separate"/>
      </w:r>
      <w:r>
        <w:rPr>
          <w:noProof/>
        </w:rPr>
        <w:t>115</w:t>
      </w:r>
      <w:r>
        <w:rPr>
          <w:noProof/>
        </w:rPr>
        <w:fldChar w:fldCharType="end"/>
      </w:r>
    </w:p>
    <w:p w14:paraId="2C38ED41" w14:textId="4E796DA1"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_Toc191304930 \h </w:instrText>
      </w:r>
      <w:r>
        <w:rPr>
          <w:noProof/>
        </w:rPr>
      </w:r>
      <w:r>
        <w:rPr>
          <w:noProof/>
        </w:rPr>
        <w:fldChar w:fldCharType="separate"/>
      </w:r>
      <w:r>
        <w:rPr>
          <w:noProof/>
        </w:rPr>
        <w:t>115</w:t>
      </w:r>
      <w:r>
        <w:rPr>
          <w:noProof/>
        </w:rPr>
        <w:fldChar w:fldCharType="end"/>
      </w:r>
    </w:p>
    <w:p w14:paraId="1EF2A2F8" w14:textId="37092D7E"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_Toc191304931 \h </w:instrText>
      </w:r>
      <w:r>
        <w:rPr>
          <w:noProof/>
        </w:rPr>
      </w:r>
      <w:r>
        <w:rPr>
          <w:noProof/>
        </w:rPr>
        <w:fldChar w:fldCharType="separate"/>
      </w:r>
      <w:r>
        <w:rPr>
          <w:noProof/>
        </w:rPr>
        <w:t>116</w:t>
      </w:r>
      <w:r>
        <w:rPr>
          <w:noProof/>
        </w:rPr>
        <w:fldChar w:fldCharType="end"/>
      </w:r>
    </w:p>
    <w:p w14:paraId="5D62BB17" w14:textId="2D3DA672"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Solution #41: Disabling protection for AIoT device</w:t>
      </w:r>
      <w:r>
        <w:rPr>
          <w:noProof/>
        </w:rPr>
        <w:tab/>
      </w:r>
      <w:r>
        <w:rPr>
          <w:noProof/>
        </w:rPr>
        <w:fldChar w:fldCharType="begin"/>
      </w:r>
      <w:r>
        <w:rPr>
          <w:noProof/>
        </w:rPr>
        <w:instrText xml:space="preserve"> PAGEREF _Toc191304932 \h </w:instrText>
      </w:r>
      <w:r>
        <w:rPr>
          <w:noProof/>
        </w:rPr>
      </w:r>
      <w:r>
        <w:rPr>
          <w:noProof/>
        </w:rPr>
        <w:fldChar w:fldCharType="separate"/>
      </w:r>
      <w:r>
        <w:rPr>
          <w:noProof/>
        </w:rPr>
        <w:t>116</w:t>
      </w:r>
      <w:r>
        <w:rPr>
          <w:noProof/>
        </w:rPr>
        <w:fldChar w:fldCharType="end"/>
      </w:r>
    </w:p>
    <w:p w14:paraId="2FB047A2" w14:textId="768492D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_Toc191304933 \h </w:instrText>
      </w:r>
      <w:r>
        <w:rPr>
          <w:noProof/>
        </w:rPr>
      </w:r>
      <w:r>
        <w:rPr>
          <w:noProof/>
        </w:rPr>
        <w:fldChar w:fldCharType="separate"/>
      </w:r>
      <w:r>
        <w:rPr>
          <w:noProof/>
        </w:rPr>
        <w:t>116</w:t>
      </w:r>
      <w:r>
        <w:rPr>
          <w:noProof/>
        </w:rPr>
        <w:fldChar w:fldCharType="end"/>
      </w:r>
    </w:p>
    <w:p w14:paraId="18B8E95F" w14:textId="49D04F87"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_Toc191304934 \h </w:instrText>
      </w:r>
      <w:r>
        <w:rPr>
          <w:noProof/>
        </w:rPr>
      </w:r>
      <w:r>
        <w:rPr>
          <w:noProof/>
        </w:rPr>
        <w:fldChar w:fldCharType="separate"/>
      </w:r>
      <w:r>
        <w:rPr>
          <w:noProof/>
        </w:rPr>
        <w:t>116</w:t>
      </w:r>
      <w:r>
        <w:rPr>
          <w:noProof/>
        </w:rPr>
        <w:fldChar w:fldCharType="end"/>
      </w:r>
    </w:p>
    <w:p w14:paraId="08DD9AFC" w14:textId="35EEF0E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6.41.2.1</w:t>
      </w:r>
      <w:r>
        <w:rPr>
          <w:rFonts w:asciiTheme="minorHAnsi" w:eastAsiaTheme="minorEastAsia" w:hAnsiTheme="minorHAnsi" w:cstheme="minorBidi"/>
          <w:noProof/>
          <w:kern w:val="2"/>
          <w:sz w:val="24"/>
          <w:szCs w:val="24"/>
          <w:lang w:val="en-US" w:eastAsia="zh-CN"/>
          <w14:ligatures w14:val="standardContextual"/>
        </w:rPr>
        <w:tab/>
      </w:r>
      <w:r>
        <w:rPr>
          <w:noProof/>
        </w:rPr>
        <w:t>Disable an AIoT device permanently or temporarily</w:t>
      </w:r>
      <w:r>
        <w:rPr>
          <w:noProof/>
        </w:rPr>
        <w:tab/>
      </w:r>
      <w:r>
        <w:rPr>
          <w:noProof/>
        </w:rPr>
        <w:fldChar w:fldCharType="begin"/>
      </w:r>
      <w:r>
        <w:rPr>
          <w:noProof/>
        </w:rPr>
        <w:instrText xml:space="preserve"> PAGEREF _Toc191304935 \h </w:instrText>
      </w:r>
      <w:r>
        <w:rPr>
          <w:noProof/>
        </w:rPr>
      </w:r>
      <w:r>
        <w:rPr>
          <w:noProof/>
        </w:rPr>
        <w:fldChar w:fldCharType="separate"/>
      </w:r>
      <w:r>
        <w:rPr>
          <w:noProof/>
        </w:rPr>
        <w:t>116</w:t>
      </w:r>
      <w:r>
        <w:rPr>
          <w:noProof/>
        </w:rPr>
        <w:fldChar w:fldCharType="end"/>
      </w:r>
    </w:p>
    <w:p w14:paraId="388F753D" w14:textId="2F3078E2" w:rsidR="0040363A" w:rsidRDefault="0040363A">
      <w:pPr>
        <w:pStyle w:val="TOC4"/>
        <w:rPr>
          <w:rFonts w:asciiTheme="minorHAnsi" w:eastAsiaTheme="minorEastAsia" w:hAnsiTheme="minorHAnsi" w:cstheme="minorBidi"/>
          <w:noProof/>
          <w:kern w:val="2"/>
          <w:sz w:val="24"/>
          <w:szCs w:val="24"/>
          <w:lang w:val="en-US" w:eastAsia="zh-CN"/>
          <w14:ligatures w14:val="standardContextual"/>
        </w:rPr>
      </w:pPr>
      <w:r>
        <w:rPr>
          <w:noProof/>
        </w:rPr>
        <w:t>6.41.2.2</w:t>
      </w:r>
      <w:r>
        <w:rPr>
          <w:rFonts w:asciiTheme="minorHAnsi" w:eastAsiaTheme="minorEastAsia" w:hAnsiTheme="minorHAnsi" w:cstheme="minorBidi"/>
          <w:noProof/>
          <w:kern w:val="2"/>
          <w:sz w:val="24"/>
          <w:szCs w:val="24"/>
          <w:lang w:val="en-US" w:eastAsia="zh-CN"/>
          <w14:ligatures w14:val="standardContextual"/>
        </w:rPr>
        <w:tab/>
      </w:r>
      <w:r>
        <w:rPr>
          <w:noProof/>
        </w:rPr>
        <w:t>Enable a temporarily disabled AIoT device</w:t>
      </w:r>
      <w:r>
        <w:rPr>
          <w:noProof/>
        </w:rPr>
        <w:tab/>
      </w:r>
      <w:r>
        <w:rPr>
          <w:noProof/>
        </w:rPr>
        <w:fldChar w:fldCharType="begin"/>
      </w:r>
      <w:r>
        <w:rPr>
          <w:noProof/>
        </w:rPr>
        <w:instrText xml:space="preserve"> PAGEREF _Toc191304936 \h </w:instrText>
      </w:r>
      <w:r>
        <w:rPr>
          <w:noProof/>
        </w:rPr>
      </w:r>
      <w:r>
        <w:rPr>
          <w:noProof/>
        </w:rPr>
        <w:fldChar w:fldCharType="separate"/>
      </w:r>
      <w:r>
        <w:rPr>
          <w:noProof/>
        </w:rPr>
        <w:t>118</w:t>
      </w:r>
      <w:r>
        <w:rPr>
          <w:noProof/>
        </w:rPr>
        <w:fldChar w:fldCharType="end"/>
      </w:r>
    </w:p>
    <w:p w14:paraId="729167C5" w14:textId="768EA6D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#42: Combined authentication and data protection for Ambient IoT services</w:t>
      </w:r>
      <w:r>
        <w:rPr>
          <w:noProof/>
        </w:rPr>
        <w:tab/>
      </w:r>
      <w:r>
        <w:rPr>
          <w:noProof/>
        </w:rPr>
        <w:fldChar w:fldCharType="begin"/>
      </w:r>
      <w:r>
        <w:rPr>
          <w:noProof/>
        </w:rPr>
        <w:instrText xml:space="preserve"> PAGEREF _Toc191304937 \h </w:instrText>
      </w:r>
      <w:r>
        <w:rPr>
          <w:noProof/>
        </w:rPr>
      </w:r>
      <w:r>
        <w:rPr>
          <w:noProof/>
        </w:rPr>
        <w:fldChar w:fldCharType="separate"/>
      </w:r>
      <w:r>
        <w:rPr>
          <w:noProof/>
        </w:rPr>
        <w:t>119</w:t>
      </w:r>
      <w:r>
        <w:rPr>
          <w:noProof/>
        </w:rPr>
        <w:fldChar w:fldCharType="end"/>
      </w:r>
    </w:p>
    <w:p w14:paraId="4F46DCC3" w14:textId="26DB0AA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_Toc191304938 \h </w:instrText>
      </w:r>
      <w:r>
        <w:rPr>
          <w:noProof/>
        </w:rPr>
      </w:r>
      <w:r>
        <w:rPr>
          <w:noProof/>
        </w:rPr>
        <w:fldChar w:fldCharType="separate"/>
      </w:r>
      <w:r>
        <w:rPr>
          <w:noProof/>
        </w:rPr>
        <w:t>119</w:t>
      </w:r>
      <w:r>
        <w:rPr>
          <w:noProof/>
        </w:rPr>
        <w:fldChar w:fldCharType="end"/>
      </w:r>
    </w:p>
    <w:p w14:paraId="6C9009C4" w14:textId="05A2842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_Toc191304939 \h </w:instrText>
      </w:r>
      <w:r>
        <w:rPr>
          <w:noProof/>
        </w:rPr>
      </w:r>
      <w:r>
        <w:rPr>
          <w:noProof/>
        </w:rPr>
        <w:fldChar w:fldCharType="separate"/>
      </w:r>
      <w:r>
        <w:rPr>
          <w:noProof/>
        </w:rPr>
        <w:t>119</w:t>
      </w:r>
      <w:r>
        <w:rPr>
          <w:noProof/>
        </w:rPr>
        <w:fldChar w:fldCharType="end"/>
      </w:r>
    </w:p>
    <w:p w14:paraId="6CD397BD" w14:textId="7EF7B3B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_Toc191304940 \h </w:instrText>
      </w:r>
      <w:r>
        <w:rPr>
          <w:noProof/>
        </w:rPr>
      </w:r>
      <w:r>
        <w:rPr>
          <w:noProof/>
        </w:rPr>
        <w:fldChar w:fldCharType="separate"/>
      </w:r>
      <w:r>
        <w:rPr>
          <w:noProof/>
        </w:rPr>
        <w:t>121</w:t>
      </w:r>
      <w:r>
        <w:rPr>
          <w:noProof/>
        </w:rPr>
        <w:fldChar w:fldCharType="end"/>
      </w:r>
    </w:p>
    <w:p w14:paraId="0C713176" w14:textId="45DF321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Solution #43</w:t>
      </w:r>
      <w:r>
        <w:rPr>
          <w:noProof/>
        </w:rPr>
        <w:tab/>
      </w:r>
      <w:r>
        <w:rPr>
          <w:noProof/>
        </w:rPr>
        <w:fldChar w:fldCharType="begin"/>
      </w:r>
      <w:r>
        <w:rPr>
          <w:noProof/>
        </w:rPr>
        <w:instrText xml:space="preserve"> PAGEREF _Toc191304941 \h </w:instrText>
      </w:r>
      <w:r>
        <w:rPr>
          <w:noProof/>
        </w:rPr>
      </w:r>
      <w:r>
        <w:rPr>
          <w:noProof/>
        </w:rPr>
        <w:fldChar w:fldCharType="separate"/>
      </w:r>
      <w:r>
        <w:rPr>
          <w:noProof/>
        </w:rPr>
        <w:t>121</w:t>
      </w:r>
      <w:r>
        <w:rPr>
          <w:noProof/>
        </w:rPr>
        <w:fldChar w:fldCharType="end"/>
      </w:r>
    </w:p>
    <w:p w14:paraId="6D8342D2" w14:textId="27A023D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_Toc191304942 \h </w:instrText>
      </w:r>
      <w:r>
        <w:rPr>
          <w:noProof/>
        </w:rPr>
      </w:r>
      <w:r>
        <w:rPr>
          <w:noProof/>
        </w:rPr>
        <w:fldChar w:fldCharType="separate"/>
      </w:r>
      <w:r>
        <w:rPr>
          <w:noProof/>
        </w:rPr>
        <w:t>121</w:t>
      </w:r>
      <w:r>
        <w:rPr>
          <w:noProof/>
        </w:rPr>
        <w:fldChar w:fldCharType="end"/>
      </w:r>
    </w:p>
    <w:p w14:paraId="5FA77304" w14:textId="4C093575"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_Toc191304943 \h </w:instrText>
      </w:r>
      <w:r>
        <w:rPr>
          <w:noProof/>
        </w:rPr>
      </w:r>
      <w:r>
        <w:rPr>
          <w:noProof/>
        </w:rPr>
        <w:fldChar w:fldCharType="separate"/>
      </w:r>
      <w:r>
        <w:rPr>
          <w:noProof/>
        </w:rPr>
        <w:t>121</w:t>
      </w:r>
      <w:r>
        <w:rPr>
          <w:noProof/>
        </w:rPr>
        <w:fldChar w:fldCharType="end"/>
      </w:r>
    </w:p>
    <w:p w14:paraId="35F43CB1" w14:textId="28E2D54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6.43.3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_Toc191304944 \h </w:instrText>
      </w:r>
      <w:r>
        <w:rPr>
          <w:noProof/>
        </w:rPr>
      </w:r>
      <w:r>
        <w:rPr>
          <w:noProof/>
        </w:rPr>
        <w:fldChar w:fldCharType="separate"/>
      </w:r>
      <w:r>
        <w:rPr>
          <w:noProof/>
        </w:rPr>
        <w:t>124</w:t>
      </w:r>
      <w:r>
        <w:rPr>
          <w:noProof/>
        </w:rPr>
        <w:fldChar w:fldCharType="end"/>
      </w:r>
    </w:p>
    <w:p w14:paraId="75C91CC7" w14:textId="0A832898"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#45: </w:t>
      </w:r>
      <w:r w:rsidRPr="00EB24A4">
        <w:rPr>
          <w:iCs/>
          <w:noProof/>
          <w:lang w:eastAsia="zh-CN"/>
        </w:rPr>
        <w:t xml:space="preserve">Temp ID based privacy protection </w:t>
      </w:r>
      <w:r>
        <w:rPr>
          <w:noProof/>
        </w:rPr>
        <w:t xml:space="preserve">for Ambient IoT </w:t>
      </w:r>
      <w:r w:rsidRPr="00EB24A4">
        <w:rPr>
          <w:noProof/>
          <w:lang w:val="en-US" w:eastAsia="zh-CN"/>
        </w:rPr>
        <w:t>device identifier</w:t>
      </w:r>
      <w:r>
        <w:rPr>
          <w:noProof/>
        </w:rPr>
        <w:tab/>
      </w:r>
      <w:r>
        <w:rPr>
          <w:noProof/>
        </w:rPr>
        <w:fldChar w:fldCharType="begin"/>
      </w:r>
      <w:r>
        <w:rPr>
          <w:noProof/>
        </w:rPr>
        <w:instrText xml:space="preserve"> PAGEREF _Toc191304945 \h </w:instrText>
      </w:r>
      <w:r>
        <w:rPr>
          <w:noProof/>
        </w:rPr>
      </w:r>
      <w:r>
        <w:rPr>
          <w:noProof/>
        </w:rPr>
        <w:fldChar w:fldCharType="separate"/>
      </w:r>
      <w:r>
        <w:rPr>
          <w:noProof/>
        </w:rPr>
        <w:t>126</w:t>
      </w:r>
      <w:r>
        <w:rPr>
          <w:noProof/>
        </w:rPr>
        <w:fldChar w:fldCharType="end"/>
      </w:r>
    </w:p>
    <w:p w14:paraId="3F61ED43" w14:textId="45E88A2D"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_Toc191304946 \h </w:instrText>
      </w:r>
      <w:r>
        <w:rPr>
          <w:noProof/>
        </w:rPr>
      </w:r>
      <w:r>
        <w:rPr>
          <w:noProof/>
        </w:rPr>
        <w:fldChar w:fldCharType="separate"/>
      </w:r>
      <w:r>
        <w:rPr>
          <w:noProof/>
        </w:rPr>
        <w:t>126</w:t>
      </w:r>
      <w:r>
        <w:rPr>
          <w:noProof/>
        </w:rPr>
        <w:fldChar w:fldCharType="end"/>
      </w:r>
    </w:p>
    <w:p w14:paraId="2AD7FDA1" w14:textId="7E0A233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_Toc191304947 \h </w:instrText>
      </w:r>
      <w:r>
        <w:rPr>
          <w:noProof/>
        </w:rPr>
      </w:r>
      <w:r>
        <w:rPr>
          <w:noProof/>
        </w:rPr>
        <w:fldChar w:fldCharType="separate"/>
      </w:r>
      <w:r>
        <w:rPr>
          <w:noProof/>
        </w:rPr>
        <w:t>126</w:t>
      </w:r>
      <w:r>
        <w:rPr>
          <w:noProof/>
        </w:rPr>
        <w:fldChar w:fldCharType="end"/>
      </w:r>
    </w:p>
    <w:p w14:paraId="3B29DE9C" w14:textId="4D83B652"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_Toc191304948 \h </w:instrText>
      </w:r>
      <w:r>
        <w:rPr>
          <w:noProof/>
        </w:rPr>
      </w:r>
      <w:r>
        <w:rPr>
          <w:noProof/>
        </w:rPr>
        <w:fldChar w:fldCharType="separate"/>
      </w:r>
      <w:r>
        <w:rPr>
          <w:noProof/>
        </w:rPr>
        <w:t>129</w:t>
      </w:r>
      <w:r>
        <w:rPr>
          <w:noProof/>
        </w:rPr>
        <w:fldChar w:fldCharType="end"/>
      </w:r>
    </w:p>
    <w:p w14:paraId="504DC756" w14:textId="7D4C222F"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#46: AIoT command message security protection </w:t>
      </w:r>
      <w:r w:rsidRPr="00EB24A4">
        <w:rPr>
          <w:noProof/>
          <w:lang w:val="en-US"/>
        </w:rPr>
        <w:t>procedure</w:t>
      </w:r>
      <w:r>
        <w:rPr>
          <w:noProof/>
        </w:rPr>
        <w:tab/>
      </w:r>
      <w:r>
        <w:rPr>
          <w:noProof/>
        </w:rPr>
        <w:fldChar w:fldCharType="begin"/>
      </w:r>
      <w:r>
        <w:rPr>
          <w:noProof/>
        </w:rPr>
        <w:instrText xml:space="preserve"> PAGEREF _Toc191304949 \h </w:instrText>
      </w:r>
      <w:r>
        <w:rPr>
          <w:noProof/>
        </w:rPr>
      </w:r>
      <w:r>
        <w:rPr>
          <w:noProof/>
        </w:rPr>
        <w:fldChar w:fldCharType="separate"/>
      </w:r>
      <w:r>
        <w:rPr>
          <w:noProof/>
        </w:rPr>
        <w:t>129</w:t>
      </w:r>
      <w:r>
        <w:rPr>
          <w:noProof/>
        </w:rPr>
        <w:fldChar w:fldCharType="end"/>
      </w:r>
    </w:p>
    <w:p w14:paraId="52E4FEB7" w14:textId="46D9DBE9"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_Toc191304950 \h </w:instrText>
      </w:r>
      <w:r>
        <w:rPr>
          <w:noProof/>
        </w:rPr>
      </w:r>
      <w:r>
        <w:rPr>
          <w:noProof/>
        </w:rPr>
        <w:fldChar w:fldCharType="separate"/>
      </w:r>
      <w:r>
        <w:rPr>
          <w:noProof/>
        </w:rPr>
        <w:t>129</w:t>
      </w:r>
      <w:r>
        <w:rPr>
          <w:noProof/>
        </w:rPr>
        <w:fldChar w:fldCharType="end"/>
      </w:r>
    </w:p>
    <w:p w14:paraId="360C8F78" w14:textId="45FEF57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_Toc191304951 \h </w:instrText>
      </w:r>
      <w:r>
        <w:rPr>
          <w:noProof/>
        </w:rPr>
      </w:r>
      <w:r>
        <w:rPr>
          <w:noProof/>
        </w:rPr>
        <w:fldChar w:fldCharType="separate"/>
      </w:r>
      <w:r>
        <w:rPr>
          <w:noProof/>
        </w:rPr>
        <w:t>129</w:t>
      </w:r>
      <w:r>
        <w:rPr>
          <w:noProof/>
        </w:rPr>
        <w:fldChar w:fldCharType="end"/>
      </w:r>
    </w:p>
    <w:p w14:paraId="1AE8B208" w14:textId="20DC512F"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46</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_Toc191304952 \h </w:instrText>
      </w:r>
      <w:r>
        <w:rPr>
          <w:noProof/>
        </w:rPr>
      </w:r>
      <w:r>
        <w:rPr>
          <w:noProof/>
        </w:rPr>
        <w:fldChar w:fldCharType="separate"/>
      </w:r>
      <w:r>
        <w:rPr>
          <w:noProof/>
        </w:rPr>
        <w:t>131</w:t>
      </w:r>
      <w:r>
        <w:rPr>
          <w:noProof/>
        </w:rPr>
        <w:fldChar w:fldCharType="end"/>
      </w:r>
    </w:p>
    <w:p w14:paraId="6C02A2AA" w14:textId="3398872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6.47</w:t>
      </w:r>
      <w:r>
        <w:rPr>
          <w:rFonts w:asciiTheme="minorHAnsi" w:eastAsiaTheme="minorEastAsia" w:hAnsiTheme="minorHAnsi" w:cstheme="minorBidi"/>
          <w:noProof/>
          <w:kern w:val="2"/>
          <w:sz w:val="24"/>
          <w:szCs w:val="24"/>
          <w:lang w:val="en-US" w:eastAsia="zh-CN"/>
          <w14:ligatures w14:val="standardContextual"/>
        </w:rPr>
        <w:tab/>
      </w:r>
      <w:r>
        <w:rPr>
          <w:noProof/>
        </w:rPr>
        <w:t>Solution #47: A key provisioning for network layer security</w:t>
      </w:r>
      <w:r>
        <w:rPr>
          <w:noProof/>
        </w:rPr>
        <w:tab/>
      </w:r>
      <w:r>
        <w:rPr>
          <w:noProof/>
        </w:rPr>
        <w:fldChar w:fldCharType="begin"/>
      </w:r>
      <w:r>
        <w:rPr>
          <w:noProof/>
        </w:rPr>
        <w:instrText xml:space="preserve"> PAGEREF _Toc191304953 \h </w:instrText>
      </w:r>
      <w:r>
        <w:rPr>
          <w:noProof/>
        </w:rPr>
      </w:r>
      <w:r>
        <w:rPr>
          <w:noProof/>
        </w:rPr>
        <w:fldChar w:fldCharType="separate"/>
      </w:r>
      <w:r>
        <w:rPr>
          <w:noProof/>
        </w:rPr>
        <w:t>131</w:t>
      </w:r>
      <w:r>
        <w:rPr>
          <w:noProof/>
        </w:rPr>
        <w:fldChar w:fldCharType="end"/>
      </w:r>
    </w:p>
    <w:p w14:paraId="3C2731B8" w14:textId="6BE34E68"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_Toc191304954 \h </w:instrText>
      </w:r>
      <w:r>
        <w:rPr>
          <w:noProof/>
        </w:rPr>
      </w:r>
      <w:r>
        <w:rPr>
          <w:noProof/>
        </w:rPr>
        <w:fldChar w:fldCharType="separate"/>
      </w:r>
      <w:r>
        <w:rPr>
          <w:noProof/>
        </w:rPr>
        <w:t>131</w:t>
      </w:r>
      <w:r>
        <w:rPr>
          <w:noProof/>
        </w:rPr>
        <w:fldChar w:fldCharType="end"/>
      </w:r>
    </w:p>
    <w:p w14:paraId="46AB314A" w14:textId="663CB0A3"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_Toc191304955 \h </w:instrText>
      </w:r>
      <w:r>
        <w:rPr>
          <w:noProof/>
        </w:rPr>
      </w:r>
      <w:r>
        <w:rPr>
          <w:noProof/>
        </w:rPr>
        <w:fldChar w:fldCharType="separate"/>
      </w:r>
      <w:r>
        <w:rPr>
          <w:noProof/>
        </w:rPr>
        <w:t>132</w:t>
      </w:r>
      <w:r>
        <w:rPr>
          <w:noProof/>
        </w:rPr>
        <w:fldChar w:fldCharType="end"/>
      </w:r>
    </w:p>
    <w:p w14:paraId="308ECEBB" w14:textId="475D23BA"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6.47.3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_Toc191304956 \h </w:instrText>
      </w:r>
      <w:r>
        <w:rPr>
          <w:noProof/>
        </w:rPr>
      </w:r>
      <w:r>
        <w:rPr>
          <w:noProof/>
        </w:rPr>
        <w:fldChar w:fldCharType="separate"/>
      </w:r>
      <w:r>
        <w:rPr>
          <w:noProof/>
        </w:rPr>
        <w:t>133</w:t>
      </w:r>
      <w:r>
        <w:rPr>
          <w:noProof/>
        </w:rPr>
        <w:fldChar w:fldCharType="end"/>
      </w:r>
    </w:p>
    <w:p w14:paraId="719DB685" w14:textId="65A1397E"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_Toc191304957 \h </w:instrText>
      </w:r>
      <w:r>
        <w:rPr>
          <w:noProof/>
        </w:rPr>
      </w:r>
      <w:r>
        <w:rPr>
          <w:noProof/>
        </w:rPr>
        <w:fldChar w:fldCharType="separate"/>
      </w:r>
      <w:r>
        <w:rPr>
          <w:noProof/>
        </w:rPr>
        <w:t>133</w:t>
      </w:r>
      <w:r>
        <w:rPr>
          <w:noProof/>
        </w:rPr>
        <w:fldChar w:fldCharType="end"/>
      </w:r>
    </w:p>
    <w:p w14:paraId="4A6FFD4F" w14:textId="1ECC7620"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_Toc191304958 \h </w:instrText>
      </w:r>
      <w:r>
        <w:rPr>
          <w:noProof/>
        </w:rPr>
      </w:r>
      <w:r>
        <w:rPr>
          <w:noProof/>
        </w:rPr>
        <w:fldChar w:fldCharType="separate"/>
      </w:r>
      <w:r>
        <w:rPr>
          <w:noProof/>
        </w:rPr>
        <w:t>133</w:t>
      </w:r>
      <w:r>
        <w:rPr>
          <w:noProof/>
        </w:rPr>
        <w:fldChar w:fldCharType="end"/>
      </w:r>
    </w:p>
    <w:p w14:paraId="4555963E" w14:textId="12D372FA"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_Toc191304959 \h </w:instrText>
      </w:r>
      <w:r>
        <w:rPr>
          <w:noProof/>
        </w:rPr>
      </w:r>
      <w:r>
        <w:rPr>
          <w:noProof/>
        </w:rPr>
        <w:fldChar w:fldCharType="separate"/>
      </w:r>
      <w:r>
        <w:rPr>
          <w:noProof/>
        </w:rPr>
        <w:t>133</w:t>
      </w:r>
      <w:r>
        <w:rPr>
          <w:noProof/>
        </w:rPr>
        <w:fldChar w:fldCharType="end"/>
      </w:r>
    </w:p>
    <w:p w14:paraId="7F719A7E" w14:textId="0C6FA8DC" w:rsidR="0040363A" w:rsidRDefault="0040363A">
      <w:pPr>
        <w:pStyle w:val="TOC3"/>
        <w:rPr>
          <w:rFonts w:asciiTheme="minorHAnsi" w:eastAsiaTheme="minorEastAsia" w:hAnsiTheme="minorHAnsi" w:cstheme="minorBidi"/>
          <w:noProof/>
          <w:kern w:val="2"/>
          <w:sz w:val="24"/>
          <w:szCs w:val="24"/>
          <w:lang w:val="en-US" w:eastAsia="zh-CN"/>
          <w14:ligatures w14:val="standardContextual"/>
        </w:rPr>
      </w:pPr>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_Toc191304960 \h </w:instrText>
      </w:r>
      <w:r>
        <w:rPr>
          <w:noProof/>
        </w:rPr>
      </w:r>
      <w:r>
        <w:rPr>
          <w:noProof/>
        </w:rPr>
        <w:fldChar w:fldCharType="separate"/>
      </w:r>
      <w:r>
        <w:rPr>
          <w:noProof/>
        </w:rPr>
        <w:t>133</w:t>
      </w:r>
      <w:r>
        <w:rPr>
          <w:noProof/>
        </w:rPr>
        <w:fldChar w:fldCharType="end"/>
      </w:r>
    </w:p>
    <w:p w14:paraId="4440C909" w14:textId="4C6F3279" w:rsidR="0040363A" w:rsidRDefault="0040363A">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_Toc191304961 \h </w:instrText>
      </w:r>
      <w:r>
        <w:rPr>
          <w:noProof/>
        </w:rPr>
      </w:r>
      <w:r>
        <w:rPr>
          <w:noProof/>
        </w:rPr>
        <w:fldChar w:fldCharType="separate"/>
      </w:r>
      <w:r>
        <w:rPr>
          <w:noProof/>
        </w:rPr>
        <w:t>133</w:t>
      </w:r>
      <w:r>
        <w:rPr>
          <w:noProof/>
        </w:rPr>
        <w:fldChar w:fldCharType="end"/>
      </w:r>
    </w:p>
    <w:p w14:paraId="046D4274" w14:textId="2C0DEF96"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7.0</w:t>
      </w:r>
      <w:r>
        <w:rPr>
          <w:rFonts w:asciiTheme="minorHAnsi" w:eastAsiaTheme="minorEastAsia" w:hAnsiTheme="minorHAnsi" w:cstheme="minorBidi"/>
          <w:noProof/>
          <w:kern w:val="2"/>
          <w:sz w:val="24"/>
          <w:szCs w:val="24"/>
          <w:lang w:val="en-US" w:eastAsia="zh-CN"/>
          <w14:ligatures w14:val="standardContextual"/>
        </w:rPr>
        <w:tab/>
      </w:r>
      <w:r>
        <w:rPr>
          <w:noProof/>
        </w:rPr>
        <w:t>General conclusion</w:t>
      </w:r>
      <w:r>
        <w:rPr>
          <w:noProof/>
        </w:rPr>
        <w:tab/>
      </w:r>
      <w:r>
        <w:rPr>
          <w:noProof/>
        </w:rPr>
        <w:fldChar w:fldCharType="begin"/>
      </w:r>
      <w:r>
        <w:rPr>
          <w:noProof/>
        </w:rPr>
        <w:instrText xml:space="preserve"> PAGEREF _Toc191304962 \h </w:instrText>
      </w:r>
      <w:r>
        <w:rPr>
          <w:noProof/>
        </w:rPr>
      </w:r>
      <w:r>
        <w:rPr>
          <w:noProof/>
        </w:rPr>
        <w:fldChar w:fldCharType="separate"/>
      </w:r>
      <w:r>
        <w:rPr>
          <w:noProof/>
        </w:rPr>
        <w:t>134</w:t>
      </w:r>
      <w:r>
        <w:rPr>
          <w:noProof/>
        </w:rPr>
        <w:fldChar w:fldCharType="end"/>
      </w:r>
    </w:p>
    <w:p w14:paraId="6E9B09FF" w14:textId="530A6C1D"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rFonts w:eastAsia="Times New Roman"/>
          <w:noProof/>
          <w:lang w:eastAsia="en-GB"/>
        </w:rPr>
        <w:t>7.1</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Conclusion on KI #1: Protection for disabling device operation</w:t>
      </w:r>
      <w:r>
        <w:rPr>
          <w:noProof/>
        </w:rPr>
        <w:tab/>
      </w:r>
      <w:r>
        <w:rPr>
          <w:noProof/>
        </w:rPr>
        <w:fldChar w:fldCharType="begin"/>
      </w:r>
      <w:r>
        <w:rPr>
          <w:noProof/>
        </w:rPr>
        <w:instrText xml:space="preserve"> PAGEREF _Toc191304963 \h </w:instrText>
      </w:r>
      <w:r>
        <w:rPr>
          <w:noProof/>
        </w:rPr>
      </w:r>
      <w:r>
        <w:rPr>
          <w:noProof/>
        </w:rPr>
        <w:fldChar w:fldCharType="separate"/>
      </w:r>
      <w:r>
        <w:rPr>
          <w:noProof/>
        </w:rPr>
        <w:t>134</w:t>
      </w:r>
      <w:r>
        <w:rPr>
          <w:noProof/>
        </w:rPr>
        <w:fldChar w:fldCharType="end"/>
      </w:r>
    </w:p>
    <w:p w14:paraId="4CDB5BC5" w14:textId="2D1A27B4"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Conclusion for KI #2: Authorization for 5G Ambient IoT services</w:t>
      </w:r>
      <w:r>
        <w:rPr>
          <w:noProof/>
        </w:rPr>
        <w:tab/>
      </w:r>
      <w:r>
        <w:rPr>
          <w:noProof/>
        </w:rPr>
        <w:fldChar w:fldCharType="begin"/>
      </w:r>
      <w:r>
        <w:rPr>
          <w:noProof/>
        </w:rPr>
        <w:instrText xml:space="preserve"> PAGEREF _Toc191304964 \h </w:instrText>
      </w:r>
      <w:r>
        <w:rPr>
          <w:noProof/>
        </w:rPr>
      </w:r>
      <w:r>
        <w:rPr>
          <w:noProof/>
        </w:rPr>
        <w:fldChar w:fldCharType="separate"/>
      </w:r>
      <w:r>
        <w:rPr>
          <w:noProof/>
        </w:rPr>
        <w:t>134</w:t>
      </w:r>
      <w:r>
        <w:rPr>
          <w:noProof/>
        </w:rPr>
        <w:fldChar w:fldCharType="end"/>
      </w:r>
    </w:p>
    <w:p w14:paraId="165C7035" w14:textId="20D6C632"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rFonts w:eastAsia="Times New Roman"/>
          <w:noProof/>
          <w:lang w:eastAsia="en-GB"/>
        </w:rPr>
        <w:t>7.3</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#3: </w:t>
      </w:r>
      <w:r>
        <w:rPr>
          <w:noProof/>
        </w:rPr>
        <w:t>Privacy by protecting AIoT device identifiers</w:t>
      </w:r>
      <w:r>
        <w:rPr>
          <w:noProof/>
        </w:rPr>
        <w:tab/>
      </w:r>
      <w:r>
        <w:rPr>
          <w:noProof/>
        </w:rPr>
        <w:fldChar w:fldCharType="begin"/>
      </w:r>
      <w:r>
        <w:rPr>
          <w:noProof/>
        </w:rPr>
        <w:instrText xml:space="preserve"> PAGEREF _Toc191304965 \h </w:instrText>
      </w:r>
      <w:r>
        <w:rPr>
          <w:noProof/>
        </w:rPr>
      </w:r>
      <w:r>
        <w:rPr>
          <w:noProof/>
        </w:rPr>
        <w:fldChar w:fldCharType="separate"/>
      </w:r>
      <w:r>
        <w:rPr>
          <w:noProof/>
        </w:rPr>
        <w:t>134</w:t>
      </w:r>
      <w:r>
        <w:rPr>
          <w:noProof/>
        </w:rPr>
        <w:fldChar w:fldCharType="end"/>
      </w:r>
    </w:p>
    <w:p w14:paraId="73495A59" w14:textId="0490319B"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rFonts w:eastAsia="Times New Roman"/>
          <w:noProof/>
          <w:lang w:eastAsia="en-GB"/>
        </w:rPr>
        <w:t>7.4</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#4: </w:t>
      </w:r>
      <w:r>
        <w:rPr>
          <w:noProof/>
        </w:rPr>
        <w:t>Protection of information during AIoT service communication</w:t>
      </w:r>
      <w:r>
        <w:rPr>
          <w:noProof/>
        </w:rPr>
        <w:tab/>
      </w:r>
      <w:r>
        <w:rPr>
          <w:noProof/>
        </w:rPr>
        <w:fldChar w:fldCharType="begin"/>
      </w:r>
      <w:r>
        <w:rPr>
          <w:noProof/>
        </w:rPr>
        <w:instrText xml:space="preserve"> PAGEREF _Toc191304966 \h </w:instrText>
      </w:r>
      <w:r>
        <w:rPr>
          <w:noProof/>
        </w:rPr>
      </w:r>
      <w:r>
        <w:rPr>
          <w:noProof/>
        </w:rPr>
        <w:fldChar w:fldCharType="separate"/>
      </w:r>
      <w:r>
        <w:rPr>
          <w:noProof/>
        </w:rPr>
        <w:t>135</w:t>
      </w:r>
      <w:r>
        <w:rPr>
          <w:noProof/>
        </w:rPr>
        <w:fldChar w:fldCharType="end"/>
      </w:r>
    </w:p>
    <w:p w14:paraId="601BF1E8" w14:textId="7C4D8968"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rFonts w:eastAsia="Times New Roman"/>
          <w:noProof/>
          <w:lang w:eastAsia="en-GB"/>
        </w:rPr>
        <w:t>7.5</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#5: </w:t>
      </w:r>
      <w:r w:rsidRPr="00EB24A4">
        <w:rPr>
          <w:noProof/>
          <w:lang w:val="en-US"/>
        </w:rPr>
        <w:t>Authentication in Ambient IoT service</w:t>
      </w:r>
      <w:r>
        <w:rPr>
          <w:noProof/>
        </w:rPr>
        <w:tab/>
      </w:r>
      <w:r>
        <w:rPr>
          <w:noProof/>
        </w:rPr>
        <w:fldChar w:fldCharType="begin"/>
      </w:r>
      <w:r>
        <w:rPr>
          <w:noProof/>
        </w:rPr>
        <w:instrText xml:space="preserve"> PAGEREF _Toc191304967 \h </w:instrText>
      </w:r>
      <w:r>
        <w:rPr>
          <w:noProof/>
        </w:rPr>
      </w:r>
      <w:r>
        <w:rPr>
          <w:noProof/>
        </w:rPr>
        <w:fldChar w:fldCharType="separate"/>
      </w:r>
      <w:r>
        <w:rPr>
          <w:noProof/>
        </w:rPr>
        <w:t>135</w:t>
      </w:r>
      <w:r>
        <w:rPr>
          <w:noProof/>
        </w:rPr>
        <w:fldChar w:fldCharType="end"/>
      </w:r>
    </w:p>
    <w:p w14:paraId="2B1C2893" w14:textId="79325A02" w:rsidR="0040363A" w:rsidRDefault="0040363A">
      <w:pPr>
        <w:pStyle w:val="TOC2"/>
        <w:rPr>
          <w:rFonts w:asciiTheme="minorHAnsi" w:eastAsiaTheme="minorEastAsia" w:hAnsiTheme="minorHAnsi" w:cstheme="minorBidi"/>
          <w:noProof/>
          <w:kern w:val="2"/>
          <w:sz w:val="24"/>
          <w:szCs w:val="24"/>
          <w:lang w:val="en-US" w:eastAsia="zh-CN"/>
          <w14:ligatures w14:val="standardContextual"/>
        </w:rPr>
      </w:pPr>
      <w:r w:rsidRPr="00EB24A4">
        <w:rPr>
          <w:rFonts w:eastAsia="Times New Roman"/>
          <w:noProof/>
          <w:lang w:eastAsia="en-GB"/>
        </w:rPr>
        <w:t>7.6</w:t>
      </w:r>
      <w:r>
        <w:rPr>
          <w:rFonts w:asciiTheme="minorHAnsi" w:eastAsiaTheme="minorEastAsia" w:hAnsiTheme="minorHAnsi" w:cstheme="minorBidi"/>
          <w:noProof/>
          <w:kern w:val="2"/>
          <w:sz w:val="24"/>
          <w:szCs w:val="24"/>
          <w:lang w:val="en-US" w:eastAsia="zh-CN"/>
          <w14:ligatures w14:val="standardContextual"/>
        </w:rPr>
        <w:tab/>
      </w:r>
      <w:r w:rsidRPr="00EB24A4">
        <w:rPr>
          <w:rFonts w:eastAsia="Times New Roman"/>
          <w:noProof/>
          <w:lang w:eastAsia="en-GB"/>
        </w:rPr>
        <w:t xml:space="preserve">Conclusion on KI #6: </w:t>
      </w:r>
      <w:r>
        <w:rPr>
          <w:noProof/>
        </w:rPr>
        <w:t>Exposure of Inventory Device Quantity</w:t>
      </w:r>
      <w:r>
        <w:rPr>
          <w:noProof/>
        </w:rPr>
        <w:tab/>
      </w:r>
      <w:r>
        <w:rPr>
          <w:noProof/>
        </w:rPr>
        <w:fldChar w:fldCharType="begin"/>
      </w:r>
      <w:r>
        <w:rPr>
          <w:noProof/>
        </w:rPr>
        <w:instrText xml:space="preserve"> PAGEREF _Toc191304968 \h </w:instrText>
      </w:r>
      <w:r>
        <w:rPr>
          <w:noProof/>
        </w:rPr>
      </w:r>
      <w:r>
        <w:rPr>
          <w:noProof/>
        </w:rPr>
        <w:fldChar w:fldCharType="separate"/>
      </w:r>
      <w:r>
        <w:rPr>
          <w:noProof/>
        </w:rPr>
        <w:t>135</w:t>
      </w:r>
      <w:r>
        <w:rPr>
          <w:noProof/>
        </w:rPr>
        <w:fldChar w:fldCharType="end"/>
      </w:r>
    </w:p>
    <w:p w14:paraId="724D5A54" w14:textId="5593DE51" w:rsidR="0040363A" w:rsidRDefault="0040363A">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_Toc191304969 \h </w:instrText>
      </w:r>
      <w:r>
        <w:rPr>
          <w:noProof/>
        </w:rPr>
      </w:r>
      <w:r>
        <w:rPr>
          <w:noProof/>
        </w:rPr>
        <w:fldChar w:fldCharType="separate"/>
      </w:r>
      <w:r>
        <w:rPr>
          <w:noProof/>
        </w:rPr>
        <w:t>137</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91304706"/>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5E93E31E" w14:textId="77777777" w:rsidR="00080512" w:rsidRPr="00DA1267" w:rsidRDefault="00080512">
      <w:pPr>
        <w:pStyle w:val="Heading1"/>
      </w:pPr>
      <w:bookmarkStart w:id="29" w:name="introduction"/>
      <w:bookmarkStart w:id="30" w:name="_Toc167405378"/>
      <w:bookmarkStart w:id="31" w:name="_Toc180278698"/>
      <w:bookmarkStart w:id="32" w:name="_Toc180278874"/>
      <w:bookmarkStart w:id="33" w:name="_Toc180279138"/>
      <w:bookmarkStart w:id="34" w:name="_Toc180279612"/>
      <w:bookmarkStart w:id="35" w:name="_Toc182841049"/>
      <w:bookmarkStart w:id="36" w:name="_Toc182899129"/>
      <w:bookmarkStart w:id="37" w:name="_Toc191304707"/>
      <w:bookmarkEnd w:id="29"/>
      <w:r w:rsidRPr="00DA1267">
        <w:t>Introduction</w:t>
      </w:r>
      <w:bookmarkEnd w:id="30"/>
      <w:bookmarkEnd w:id="31"/>
      <w:bookmarkEnd w:id="32"/>
      <w:bookmarkEnd w:id="33"/>
      <w:bookmarkEnd w:id="34"/>
      <w:bookmarkEnd w:id="35"/>
      <w:bookmarkEnd w:id="36"/>
      <w:bookmarkEnd w:id="37"/>
    </w:p>
    <w:p w14:paraId="6A7CE5D7" w14:textId="5484ECFE" w:rsidR="00080512" w:rsidRPr="00DA1267" w:rsidRDefault="00080512">
      <w:pPr>
        <w:pStyle w:val="Guidance"/>
      </w:pPr>
      <w:r w:rsidRPr="00DA1267">
        <w:t xml:space="preserve">This clause is optional. If it exists, it </w:t>
      </w:r>
      <w:r w:rsidR="00465515" w:rsidRPr="00DA1267">
        <w:t>shall</w:t>
      </w:r>
      <w:r w:rsidRPr="00DA1267">
        <w:t xml:space="preserve"> </w:t>
      </w:r>
      <w:r w:rsidR="00465515" w:rsidRPr="00DA1267">
        <w:t xml:space="preserve">be </w:t>
      </w:r>
      <w:r w:rsidRPr="00DA1267">
        <w:t>the second unnumbered clause.</w:t>
      </w:r>
    </w:p>
    <w:p w14:paraId="797BF2BD" w14:textId="77777777" w:rsidR="002851E5" w:rsidRPr="00DA1267" w:rsidRDefault="002851E5" w:rsidP="002851E5">
      <w:pPr>
        <w:pStyle w:val="EditorsNote"/>
      </w:pPr>
      <w:r w:rsidRPr="00DA1267">
        <w:t xml:space="preserve">Editor’s Note: This clause contains some background information for the study. </w:t>
      </w:r>
    </w:p>
    <w:p w14:paraId="0A84A13F" w14:textId="77777777" w:rsidR="002851E5" w:rsidRPr="00DA1267" w:rsidRDefault="002851E5">
      <w:pPr>
        <w:pStyle w:val="Guidance"/>
      </w:pPr>
    </w:p>
    <w:p w14:paraId="548A512E" w14:textId="77777777" w:rsidR="00080512" w:rsidRPr="00DA1267" w:rsidRDefault="00080512">
      <w:pPr>
        <w:pStyle w:val="Heading1"/>
      </w:pPr>
      <w:r w:rsidRPr="00DA1267">
        <w:br w:type="page"/>
      </w:r>
      <w:bookmarkStart w:id="38" w:name="scope"/>
      <w:bookmarkStart w:id="39" w:name="_Toc167405379"/>
      <w:bookmarkStart w:id="40" w:name="_Toc180278699"/>
      <w:bookmarkStart w:id="41" w:name="_Toc180278875"/>
      <w:bookmarkStart w:id="42" w:name="_Toc180279139"/>
      <w:bookmarkStart w:id="43" w:name="_Toc180279613"/>
      <w:bookmarkStart w:id="44" w:name="_Toc182841050"/>
      <w:bookmarkStart w:id="45" w:name="_Toc182899130"/>
      <w:bookmarkStart w:id="46" w:name="_Toc191304708"/>
      <w:bookmarkStart w:id="47" w:name="_Hlk162531627"/>
      <w:bookmarkEnd w:id="38"/>
      <w:r w:rsidRPr="00DA1267">
        <w:lastRenderedPageBreak/>
        <w:t>1</w:t>
      </w:r>
      <w:r w:rsidRPr="00DA1267">
        <w:tab/>
        <w:t>Scope</w:t>
      </w:r>
      <w:bookmarkEnd w:id="39"/>
      <w:bookmarkEnd w:id="40"/>
      <w:bookmarkEnd w:id="41"/>
      <w:bookmarkEnd w:id="42"/>
      <w:bookmarkEnd w:id="43"/>
      <w:bookmarkEnd w:id="44"/>
      <w:bookmarkEnd w:id="45"/>
      <w:bookmarkEnd w:id="46"/>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6BC9EE40" w14:textId="5FCDEFF8" w:rsidR="00D24602" w:rsidRDefault="00D24602" w:rsidP="00D24602">
      <w:pPr>
        <w:ind w:firstLine="284"/>
        <w:rPr>
          <w:lang w:val="en-US" w:eastAsia="zh-CN"/>
        </w:rPr>
      </w:pPr>
      <w:r>
        <w:rPr>
          <w:rFonts w:hint="eastAsia"/>
          <w:lang w:val="en-US" w:eastAsia="zh-CN"/>
        </w:rPr>
        <w:t xml:space="preserve">NOTE </w:t>
      </w:r>
      <w:r>
        <w:rPr>
          <w:lang w:val="en-US" w:eastAsia="zh-CN"/>
        </w:rPr>
        <w:t>2</w:t>
      </w:r>
      <w:r>
        <w:rPr>
          <w:rFonts w:hint="eastAsia"/>
          <w:lang w:val="en-US" w:eastAsia="zh-CN"/>
        </w:rPr>
        <w:t>: In Release 19</w:t>
      </w:r>
      <w:r>
        <w:rPr>
          <w:lang w:val="en-US" w:eastAsia="zh-CN"/>
        </w:rPr>
        <w:t xml:space="preserve">, </w:t>
      </w:r>
      <w:r>
        <w:rPr>
          <w:rFonts w:hint="eastAsia"/>
          <w:lang w:val="en-US" w:eastAsia="zh-CN"/>
        </w:rPr>
        <w:t xml:space="preserve">the conclusion of </w:t>
      </w:r>
      <w:r>
        <w:t>present document focuses on</w:t>
      </w:r>
      <w:r>
        <w:rPr>
          <w:rFonts w:hint="eastAsia"/>
          <w:lang w:val="en-US" w:eastAsia="zh-CN"/>
        </w:rPr>
        <w:t xml:space="preserve"> security and privacy of </w:t>
      </w:r>
      <w:r>
        <w:rPr>
          <w:rFonts w:eastAsia="DengXian" w:hint="eastAsia"/>
          <w:lang w:val="en-US" w:eastAsia="zh-CN"/>
        </w:rPr>
        <w:t>AIoT device 1 and D1T1 with direct and indirect interface options.</w:t>
      </w:r>
    </w:p>
    <w:p w14:paraId="59D2B3C5" w14:textId="77777777" w:rsidR="00D24602" w:rsidRPr="00D24602" w:rsidRDefault="00D24602" w:rsidP="00D24602">
      <w:pPr>
        <w:rPr>
          <w:lang w:val="en-US" w:eastAsia="zh-CN"/>
        </w:rPr>
      </w:pPr>
    </w:p>
    <w:p w14:paraId="794720D9" w14:textId="77777777" w:rsidR="00080512" w:rsidRPr="00DA1267" w:rsidRDefault="00080512">
      <w:pPr>
        <w:pStyle w:val="Heading1"/>
      </w:pPr>
      <w:bookmarkStart w:id="48" w:name="references"/>
      <w:bookmarkStart w:id="49" w:name="_Toc167405380"/>
      <w:bookmarkStart w:id="50" w:name="_Toc180278700"/>
      <w:bookmarkStart w:id="51" w:name="_Toc180278876"/>
      <w:bookmarkStart w:id="52" w:name="_Toc180279140"/>
      <w:bookmarkStart w:id="53" w:name="_Toc180279614"/>
      <w:bookmarkStart w:id="54" w:name="_Toc182841051"/>
      <w:bookmarkStart w:id="55" w:name="_Toc182899131"/>
      <w:bookmarkStart w:id="56" w:name="_Toc191304709"/>
      <w:bookmarkEnd w:id="47"/>
      <w:bookmarkEnd w:id="48"/>
      <w:r w:rsidRPr="00DA1267">
        <w:t>2</w:t>
      </w:r>
      <w:r w:rsidRPr="00DA1267">
        <w:tab/>
        <w:t>References</w:t>
      </w:r>
      <w:bookmarkEnd w:id="49"/>
      <w:bookmarkEnd w:id="50"/>
      <w:bookmarkEnd w:id="51"/>
      <w:bookmarkEnd w:id="52"/>
      <w:bookmarkEnd w:id="53"/>
      <w:bookmarkEnd w:id="54"/>
      <w:bookmarkEnd w:id="55"/>
      <w:bookmarkEnd w:id="56"/>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12DB1B09" w:rsidR="00073DE0" w:rsidRDefault="00073DE0" w:rsidP="009145BA">
      <w:pPr>
        <w:pStyle w:val="EX"/>
      </w:pPr>
      <w:r>
        <w:t>[9]</w:t>
      </w:r>
      <w:r>
        <w:tab/>
        <w:t>3GPP TR 38.789:</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602A0904" w:rsidR="009655F8" w:rsidRPr="006456C1" w:rsidRDefault="009655F8" w:rsidP="00455951">
      <w:pPr>
        <w:pStyle w:val="EX"/>
        <w:rPr>
          <w:lang w:val="en-US" w:eastAsia="zh-CN"/>
        </w:rPr>
      </w:pPr>
      <w:r>
        <w:rPr>
          <w:lang w:val="en-US" w:eastAsia="zh-CN"/>
        </w:rPr>
        <w:t>[12]</w:t>
      </w:r>
      <w:r>
        <w:rPr>
          <w:lang w:val="en-US" w:eastAsia="zh-CN"/>
        </w:rPr>
        <w:tab/>
      </w:r>
      <w:r w:rsidR="005474AA">
        <w:t>3GPP TS 33.310: "Network Domain Security (NDS); Authentication Framework (AF)".</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7" w:name="definitions"/>
      <w:bookmarkStart w:id="58" w:name="_Toc167405381"/>
      <w:bookmarkStart w:id="59" w:name="_Toc180278701"/>
      <w:bookmarkStart w:id="60" w:name="_Toc180278877"/>
      <w:bookmarkStart w:id="61" w:name="_Toc180279141"/>
      <w:bookmarkStart w:id="62" w:name="_Toc180279615"/>
      <w:bookmarkStart w:id="63" w:name="_Toc182841052"/>
      <w:bookmarkStart w:id="64" w:name="_Toc182899132"/>
      <w:bookmarkStart w:id="65" w:name="_Toc191304710"/>
      <w:bookmarkEnd w:id="57"/>
      <w:r w:rsidRPr="00DA1267">
        <w:t>3</w:t>
      </w:r>
      <w:r w:rsidRPr="00DA1267">
        <w:tab/>
        <w:t>Definitions</w:t>
      </w:r>
      <w:r w:rsidR="00602AEA" w:rsidRPr="00DA1267">
        <w:t xml:space="preserve"> of terms, symbols and abbreviations</w:t>
      </w:r>
      <w:bookmarkEnd w:id="58"/>
      <w:bookmarkEnd w:id="59"/>
      <w:bookmarkEnd w:id="60"/>
      <w:bookmarkEnd w:id="61"/>
      <w:bookmarkEnd w:id="62"/>
      <w:bookmarkEnd w:id="63"/>
      <w:bookmarkEnd w:id="64"/>
      <w:bookmarkEnd w:id="65"/>
    </w:p>
    <w:p w14:paraId="6CBABCF9" w14:textId="77777777" w:rsidR="00080512" w:rsidRPr="00DA1267" w:rsidRDefault="00080512">
      <w:pPr>
        <w:pStyle w:val="Heading2"/>
      </w:pPr>
      <w:bookmarkStart w:id="66" w:name="_Toc167405382"/>
      <w:bookmarkStart w:id="67" w:name="_Toc180278702"/>
      <w:bookmarkStart w:id="68" w:name="_Toc180278878"/>
      <w:bookmarkStart w:id="69" w:name="_Toc180279142"/>
      <w:bookmarkStart w:id="70" w:name="_Toc180279616"/>
      <w:bookmarkStart w:id="71" w:name="_Toc182841053"/>
      <w:bookmarkStart w:id="72" w:name="_Toc182899133"/>
      <w:bookmarkStart w:id="73" w:name="_Toc191304711"/>
      <w:r w:rsidRPr="00DA1267">
        <w:t>3.1</w:t>
      </w:r>
      <w:r w:rsidRPr="00DA1267">
        <w:tab/>
      </w:r>
      <w:r w:rsidR="002B6339" w:rsidRPr="00DA1267">
        <w:t>Terms</w:t>
      </w:r>
      <w:bookmarkEnd w:id="66"/>
      <w:bookmarkEnd w:id="67"/>
      <w:bookmarkEnd w:id="68"/>
      <w:bookmarkEnd w:id="69"/>
      <w:bookmarkEnd w:id="70"/>
      <w:bookmarkEnd w:id="71"/>
      <w:bookmarkEnd w:id="72"/>
      <w:bookmarkEnd w:id="73"/>
    </w:p>
    <w:p w14:paraId="52F085A8" w14:textId="77777777"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74" w:name="_Toc167405383"/>
      <w:bookmarkStart w:id="75" w:name="_Toc180278703"/>
      <w:bookmarkStart w:id="76" w:name="_Toc180278879"/>
      <w:bookmarkStart w:id="77" w:name="_Toc180279143"/>
      <w:bookmarkStart w:id="78" w:name="_Toc180279617"/>
      <w:bookmarkStart w:id="79" w:name="_Toc182841054"/>
      <w:bookmarkStart w:id="80" w:name="_Toc182899134"/>
      <w:bookmarkStart w:id="81" w:name="_Toc191304712"/>
      <w:r w:rsidRPr="00DA1267">
        <w:t>3.2</w:t>
      </w:r>
      <w:r w:rsidRPr="00DA1267">
        <w:tab/>
        <w:t>Symbols</w:t>
      </w:r>
      <w:bookmarkEnd w:id="74"/>
      <w:bookmarkEnd w:id="75"/>
      <w:bookmarkEnd w:id="76"/>
      <w:bookmarkEnd w:id="77"/>
      <w:bookmarkEnd w:id="78"/>
      <w:bookmarkEnd w:id="79"/>
      <w:bookmarkEnd w:id="80"/>
      <w:bookmarkEnd w:id="81"/>
    </w:p>
    <w:p w14:paraId="46F1B0F7" w14:textId="77777777" w:rsidR="00080512" w:rsidRPr="00DA1267" w:rsidRDefault="00080512">
      <w:pPr>
        <w:keepNext/>
      </w:pPr>
      <w:r w:rsidRPr="00DA1267">
        <w:t>For the purposes of the present document, the following symbols apply:</w:t>
      </w:r>
    </w:p>
    <w:p w14:paraId="56FD5D7C" w14:textId="77777777" w:rsidR="00080512" w:rsidRPr="00DA1267" w:rsidRDefault="00080512">
      <w:pPr>
        <w:pStyle w:val="EW"/>
      </w:pPr>
      <w:r w:rsidRPr="00DA1267">
        <w:t>&lt;symbol&gt;</w:t>
      </w:r>
      <w:r w:rsidRPr="00DA1267">
        <w:tab/>
        <w:t>&lt;Explanation&gt;</w:t>
      </w:r>
    </w:p>
    <w:p w14:paraId="50F83E7B" w14:textId="77777777" w:rsidR="00080512" w:rsidRPr="00DA1267" w:rsidRDefault="00080512">
      <w:pPr>
        <w:pStyle w:val="EW"/>
      </w:pPr>
    </w:p>
    <w:p w14:paraId="5E81C5C1" w14:textId="77777777" w:rsidR="00080512" w:rsidRPr="00DA1267" w:rsidRDefault="00080512">
      <w:pPr>
        <w:pStyle w:val="Heading2"/>
      </w:pPr>
      <w:bookmarkStart w:id="82" w:name="_Toc167405384"/>
      <w:bookmarkStart w:id="83" w:name="_Toc180278704"/>
      <w:bookmarkStart w:id="84" w:name="_Toc180278880"/>
      <w:bookmarkStart w:id="85" w:name="_Toc180279144"/>
      <w:bookmarkStart w:id="86" w:name="_Toc180279618"/>
      <w:bookmarkStart w:id="87" w:name="_Toc182841055"/>
      <w:bookmarkStart w:id="88" w:name="_Toc182899135"/>
      <w:bookmarkStart w:id="89" w:name="_Toc191304713"/>
      <w:r w:rsidRPr="00DA1267">
        <w:t>3.3</w:t>
      </w:r>
      <w:r w:rsidRPr="00DA1267">
        <w:tab/>
        <w:t>Abbreviations</w:t>
      </w:r>
      <w:bookmarkEnd w:id="82"/>
      <w:bookmarkEnd w:id="83"/>
      <w:bookmarkEnd w:id="84"/>
      <w:bookmarkEnd w:id="85"/>
      <w:bookmarkEnd w:id="86"/>
      <w:bookmarkEnd w:id="87"/>
      <w:bookmarkEnd w:id="88"/>
      <w:bookmarkEnd w:id="89"/>
    </w:p>
    <w:p w14:paraId="338C6B7C" w14:textId="77777777"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77777777" w:rsidR="00080512" w:rsidRPr="00DA1267" w:rsidRDefault="00080512">
      <w:pPr>
        <w:pStyle w:val="EW"/>
      </w:pPr>
      <w:r w:rsidRPr="00DA1267">
        <w:t>&lt;</w:t>
      </w:r>
      <w:r w:rsidR="00D76048" w:rsidRPr="00DA1267">
        <w:t>ABBREVIATION</w:t>
      </w:r>
      <w:r w:rsidRPr="00DA1267">
        <w:t>&gt;</w:t>
      </w:r>
      <w:r w:rsidRPr="00DA1267">
        <w:tab/>
        <w:t>&lt;</w:t>
      </w:r>
      <w:r w:rsidR="00D76048" w:rsidRPr="00DA1267">
        <w:t>Expansion</w:t>
      </w:r>
      <w:r w:rsidRPr="00DA1267">
        <w:t>&gt;</w:t>
      </w:r>
    </w:p>
    <w:p w14:paraId="1EA365ED" w14:textId="77777777" w:rsidR="00080512" w:rsidRPr="00DA1267" w:rsidRDefault="00080512">
      <w:pPr>
        <w:pStyle w:val="EW"/>
      </w:pPr>
    </w:p>
    <w:p w14:paraId="7D89FB01" w14:textId="36596BDE" w:rsidR="00080512" w:rsidRPr="00DA1267" w:rsidRDefault="00080512">
      <w:pPr>
        <w:pStyle w:val="Heading1"/>
      </w:pPr>
      <w:bookmarkStart w:id="90" w:name="clause4"/>
      <w:bookmarkStart w:id="91" w:name="_Toc167405385"/>
      <w:bookmarkStart w:id="92" w:name="_Toc180278705"/>
      <w:bookmarkStart w:id="93" w:name="_Toc180278881"/>
      <w:bookmarkStart w:id="94" w:name="_Toc180279145"/>
      <w:bookmarkStart w:id="95" w:name="_Toc180279619"/>
      <w:bookmarkStart w:id="96" w:name="_Toc182841056"/>
      <w:bookmarkStart w:id="97" w:name="_Toc182899136"/>
      <w:bookmarkStart w:id="98" w:name="_Toc191304714"/>
      <w:bookmarkEnd w:id="90"/>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91"/>
      <w:bookmarkEnd w:id="92"/>
      <w:bookmarkEnd w:id="93"/>
      <w:bookmarkEnd w:id="94"/>
      <w:bookmarkEnd w:id="95"/>
      <w:bookmarkEnd w:id="96"/>
      <w:bookmarkEnd w:id="97"/>
      <w:bookmarkEnd w:id="98"/>
    </w:p>
    <w:p w14:paraId="5834996F" w14:textId="58A0BA1A" w:rsidR="00C608B8" w:rsidRDefault="00C608B8" w:rsidP="00C608B8">
      <w:pPr>
        <w:pStyle w:val="EditorsNote"/>
      </w:pPr>
      <w:r w:rsidRPr="00DA1267">
        <w:t xml:space="preserve">Editor’s Note: This clause contains </w:t>
      </w:r>
      <w:r w:rsidR="009111BF">
        <w:t>security architecture and</w:t>
      </w:r>
      <w:r w:rsidRPr="00DA1267">
        <w:t xml:space="preserve"> assumptions to be considered for the study (e.g., per work task</w:t>
      </w:r>
      <w:r w:rsidR="00FC34F6" w:rsidRPr="00DA1267">
        <w:t>/KI</w:t>
      </w:r>
      <w:r w:rsidRPr="00DA1267">
        <w:t>).</w:t>
      </w: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28BDDBBF" w:rsidR="00670633" w:rsidRPr="00DE1D51" w:rsidRDefault="008E4E42" w:rsidP="008E4E42">
      <w:pPr>
        <w:overflowPunct w:val="0"/>
        <w:autoSpaceDE w:val="0"/>
        <w:autoSpaceDN w:val="0"/>
        <w:adjustRightInd w:val="0"/>
        <w:ind w:left="360"/>
        <w:textAlignment w:val="baseline"/>
        <w:rPr>
          <w:lang w:eastAsia="zh-CN"/>
        </w:rPr>
      </w:pPr>
      <w:r>
        <w:rPr>
          <w:lang w:eastAsia="zh-CN"/>
        </w:rPr>
        <w:t xml:space="preserve">-  </w:t>
      </w:r>
      <w:r w:rsidR="00670633" w:rsidRPr="00BE4556">
        <w:rPr>
          <w:lang w:eastAsia="zh-CN"/>
        </w:rPr>
        <w:t>The archite</w:t>
      </w:r>
      <w:r w:rsidR="00670633">
        <w:rPr>
          <w:lang w:eastAsia="zh-CN"/>
        </w:rPr>
        <w:t>cture assumptions and requirements</w:t>
      </w:r>
      <w:r w:rsidR="00670633" w:rsidRPr="00BE4556">
        <w:rPr>
          <w:lang w:eastAsia="zh-CN"/>
        </w:rPr>
        <w:t xml:space="preserve"> </w:t>
      </w:r>
      <w:r w:rsidR="00670633">
        <w:rPr>
          <w:lang w:eastAsia="zh-CN"/>
        </w:rPr>
        <w:t>for Ambient IoT services</w:t>
      </w:r>
      <w:r w:rsidR="00670633" w:rsidRPr="00BE4556">
        <w:rPr>
          <w:lang w:eastAsia="zh-CN"/>
        </w:rPr>
        <w:t xml:space="preserve"> as def</w:t>
      </w:r>
      <w:r w:rsidR="00670633">
        <w:rPr>
          <w:lang w:eastAsia="zh-CN"/>
        </w:rPr>
        <w:t>ined in TR 23.700-13 [4</w:t>
      </w:r>
      <w:r w:rsidR="00670633" w:rsidRPr="00BE4556">
        <w:rPr>
          <w:lang w:eastAsia="zh-CN"/>
        </w:rPr>
        <w:t>] are used as architecture assumptions in this study.</w:t>
      </w:r>
    </w:p>
    <w:p w14:paraId="20F937F4" w14:textId="383BE900" w:rsidR="008B63D4" w:rsidRDefault="008E4E42" w:rsidP="008E4E42">
      <w:pPr>
        <w:overflowPunct w:val="0"/>
        <w:autoSpaceDE w:val="0"/>
        <w:autoSpaceDN w:val="0"/>
        <w:adjustRightInd w:val="0"/>
        <w:ind w:left="284"/>
        <w:textAlignment w:val="baseline"/>
        <w:rPr>
          <w:lang w:eastAsia="zh-CN"/>
        </w:rPr>
      </w:pPr>
      <w:bookmarkStart w:id="99" w:name="_Hlk175252275"/>
      <w:r>
        <w:rPr>
          <w:lang w:eastAsia="zh-CN"/>
        </w:rPr>
        <w:t xml:space="preserve">-  </w:t>
      </w:r>
      <w:r w:rsidR="008B63D4">
        <w:rPr>
          <w:lang w:eastAsia="zh-CN"/>
        </w:rPr>
        <w:t>Two functional cases are considered as baseline: (1) inventory, (2) command.</w:t>
      </w:r>
    </w:p>
    <w:bookmarkEnd w:id="99"/>
    <w:p w14:paraId="1F62E290" w14:textId="7EBFB761" w:rsidR="00106EB9" w:rsidRPr="008E4E42" w:rsidRDefault="008E4E42" w:rsidP="008E4E42">
      <w:pPr>
        <w:ind w:left="284"/>
        <w:rPr>
          <w:lang w:val="en-US" w:eastAsia="zh-CN"/>
        </w:rPr>
      </w:pPr>
      <w:r>
        <w:rPr>
          <w:lang w:eastAsia="zh-CN"/>
        </w:rPr>
        <w:t xml:space="preserve">-  </w:t>
      </w:r>
      <w:r w:rsidR="00106EB9" w:rsidRPr="008E4E42">
        <w:rPr>
          <w:lang w:val="en-US" w:eastAsia="zh-CN"/>
        </w:rPr>
        <w:t xml:space="preserve">If </w:t>
      </w:r>
      <w:r w:rsidR="00106EB9">
        <w:t>the existing authentication framework (e.g., 5G-AKA, EAP-AKA’, other EAP methods for SNPN)</w:t>
      </w:r>
      <w:r w:rsidR="00106EB9" w:rsidRPr="008E4E42">
        <w:rPr>
          <w:rFonts w:hint="eastAsia"/>
          <w:lang w:val="en-US" w:eastAsia="zh-CN"/>
        </w:rPr>
        <w:t xml:space="preserve"> is not reused</w:t>
      </w:r>
      <w:r w:rsidR="00106EB9">
        <w:t xml:space="preserve">, </w:t>
      </w:r>
      <w:r w:rsidR="00106EB9" w:rsidRPr="008E4E42">
        <w:rPr>
          <w:rFonts w:hint="eastAsia"/>
          <w:lang w:val="en-US" w:eastAsia="zh-CN"/>
        </w:rPr>
        <w:t xml:space="preserve">a </w:t>
      </w:r>
      <w:r w:rsidR="00106EB9">
        <w:t>dedicated network for ambient IoT service</w:t>
      </w:r>
      <w:r w:rsidR="00106EB9" w:rsidRPr="008E4E42">
        <w:rPr>
          <w:rFonts w:hint="eastAsia"/>
          <w:lang w:val="en-US" w:eastAsia="zh-CN"/>
        </w:rPr>
        <w:t xml:space="preserve"> </w:t>
      </w:r>
      <w:r w:rsidR="00106EB9" w:rsidRPr="008E4E42">
        <w:rPr>
          <w:lang w:val="en-US" w:eastAsia="zh-CN"/>
        </w:rPr>
        <w:t xml:space="preserve">shall be needed, and security isolation mechanism between the AIoT service domain and operator domain </w:t>
      </w:r>
      <w:r w:rsidR="00106EB9" w:rsidRPr="008E4E42">
        <w:rPr>
          <w:rFonts w:hint="eastAsia"/>
          <w:lang w:val="en-US" w:eastAsia="zh-CN"/>
        </w:rPr>
        <w:t>shall be</w:t>
      </w:r>
      <w:r w:rsidR="00106EB9" w:rsidRPr="008E4E42">
        <w:rPr>
          <w:lang w:val="en-US" w:eastAsia="zh-CN"/>
        </w:rPr>
        <w:t xml:space="preserve"> needed (</w:t>
      </w:r>
      <w:r w:rsidR="00106EB9">
        <w:t>e.g. a security gateway</w:t>
      </w:r>
      <w:r w:rsidR="00106EB9" w:rsidRPr="008E4E42">
        <w:rPr>
          <w:lang w:val="en-US"/>
        </w:rPr>
        <w:t xml:space="preserve"> may be deployed</w:t>
      </w:r>
      <w:r w:rsidR="00106EB9" w:rsidRPr="008E4E42">
        <w:rPr>
          <w:lang w:val="en-US" w:eastAsia="zh-CN"/>
        </w:rPr>
        <w:t>)</w:t>
      </w:r>
      <w:r w:rsidR="00106EB9" w:rsidRPr="008E4E42">
        <w:rPr>
          <w:rFonts w:hint="eastAsia"/>
          <w:lang w:val="en-US" w:eastAsia="zh-CN"/>
        </w:rPr>
        <w:t xml:space="preserve"> to isolate the operator's legacy domain</w:t>
      </w:r>
      <w:r w:rsidR="004F477F" w:rsidRPr="008E4E42">
        <w:rPr>
          <w:lang w:val="en-US" w:eastAsia="zh-CN"/>
        </w:rPr>
        <w:t>)</w:t>
      </w:r>
      <w:r w:rsidR="00106EB9" w:rsidRPr="008E4E42">
        <w:rPr>
          <w:rFonts w:hint="eastAsia"/>
          <w:lang w:val="en-US" w:eastAsia="zh-CN"/>
        </w:rPr>
        <w:t>.</w:t>
      </w:r>
    </w:p>
    <w:p w14:paraId="274E4169" w14:textId="63A33900" w:rsidR="008E4E42" w:rsidRPr="00C7372F" w:rsidRDefault="008E4E42" w:rsidP="008E4E42">
      <w:pPr>
        <w:ind w:left="284"/>
        <w:rPr>
          <w:lang w:val="en-US" w:eastAsia="zh-CN"/>
        </w:rPr>
      </w:pPr>
      <w:r>
        <w:rPr>
          <w:lang w:eastAsia="zh-CN"/>
        </w:rPr>
        <w:t xml:space="preserve">-  </w:t>
      </w:r>
      <w:r>
        <w:rPr>
          <w:lang w:val="en-US" w:eastAsia="zh-CN"/>
        </w:rPr>
        <w:t>The topology 1 readers are assumed to be trusted, implying, i.e., authorized to communicate with the AIoT device.</w:t>
      </w:r>
    </w:p>
    <w:p w14:paraId="2F9A7259" w14:textId="47A8C062" w:rsidR="00106EB9" w:rsidRPr="00F71275" w:rsidRDefault="00106EB9" w:rsidP="004F477F">
      <w:pPr>
        <w:pStyle w:val="NO"/>
      </w:pPr>
      <w:r w:rsidRPr="00F71275">
        <w:t xml:space="preserve">NOTE: If multiple domains exist in the deployment of the architecture in figure </w:t>
      </w:r>
      <w:r w:rsidR="005474AA">
        <w:t>4.1</w:t>
      </w:r>
      <w:r w:rsidRPr="00F71275">
        <w:t>, the above policy applies.</w:t>
      </w:r>
    </w:p>
    <w:p w14:paraId="53219779" w14:textId="77777777" w:rsidR="00106EB9" w:rsidRDefault="00106EB9" w:rsidP="008E4E42">
      <w:pPr>
        <w:pStyle w:val="BodyTextFirstIndent"/>
        <w:ind w:left="284" w:firstLine="0"/>
        <w:jc w:val="center"/>
        <w:rPr>
          <w:lang w:val="en-US" w:eastAsia="zh-CN"/>
        </w:rPr>
      </w:pPr>
      <w:r>
        <w:rPr>
          <w:noProof/>
        </w:rPr>
        <w:lastRenderedPageBreak/>
        <w:drawing>
          <wp:inline distT="0" distB="0" distL="114300" distR="114300" wp14:anchorId="4AF6315B" wp14:editId="3C77F14E">
            <wp:extent cx="4723130" cy="1332230"/>
            <wp:effectExtent l="0" t="0" r="1270" b="1270"/>
            <wp:docPr id="854845736" name="图片 1" descr="A diagram of a cloud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45736" name="图片 1" descr="A diagram of a cloud with text&#10;&#10;Description automatically generated"/>
                    <pic:cNvPicPr>
                      <a:picLocks noChangeAspect="1"/>
                    </pic:cNvPicPr>
                  </pic:nvPicPr>
                  <pic:blipFill>
                    <a:blip r:embed="rId15"/>
                    <a:stretch>
                      <a:fillRect/>
                    </a:stretch>
                  </pic:blipFill>
                  <pic:spPr>
                    <a:xfrm>
                      <a:off x="0" y="0"/>
                      <a:ext cx="4723130" cy="1332230"/>
                    </a:xfrm>
                    <a:prstGeom prst="rect">
                      <a:avLst/>
                    </a:prstGeom>
                    <a:noFill/>
                    <a:ln>
                      <a:noFill/>
                    </a:ln>
                  </pic:spPr>
                </pic:pic>
              </a:graphicData>
            </a:graphic>
          </wp:inline>
        </w:drawing>
      </w:r>
    </w:p>
    <w:p w14:paraId="4ABCE050" w14:textId="29A42F1C" w:rsidR="00106EB9" w:rsidRPr="008E4E42" w:rsidRDefault="00106EB9" w:rsidP="008E4E42">
      <w:pPr>
        <w:ind w:left="284"/>
        <w:jc w:val="center"/>
        <w:rPr>
          <w:lang w:val="en-US" w:eastAsia="zh-CN"/>
        </w:rPr>
      </w:pPr>
      <w:r w:rsidRPr="008E4E42">
        <w:rPr>
          <w:rFonts w:hint="eastAsia"/>
          <w:lang w:val="en-US" w:eastAsia="zh-CN"/>
        </w:rPr>
        <w:t xml:space="preserve">Figure </w:t>
      </w:r>
      <w:r w:rsidRPr="008E4E42">
        <w:rPr>
          <w:lang w:val="en-US" w:eastAsia="zh-CN"/>
        </w:rPr>
        <w:t>4.1</w:t>
      </w:r>
      <w:r w:rsidRPr="008E4E42">
        <w:rPr>
          <w:rFonts w:hint="eastAsia"/>
          <w:lang w:val="en-US" w:eastAsia="zh-CN"/>
        </w:rPr>
        <w:t xml:space="preserve"> System </w:t>
      </w:r>
      <w:r>
        <w:rPr>
          <w:lang w:eastAsia="zh-CN"/>
        </w:rPr>
        <w:t>architecture</w:t>
      </w:r>
      <w:r w:rsidRPr="008E4E42">
        <w:rPr>
          <w:rFonts w:hint="eastAsia"/>
          <w:lang w:val="en-US" w:eastAsia="zh-CN"/>
        </w:rPr>
        <w:t xml:space="preserve"> and </w:t>
      </w:r>
      <w:r>
        <w:t>security assumption</w:t>
      </w:r>
    </w:p>
    <w:p w14:paraId="1EA85C19" w14:textId="29C3988E" w:rsidR="0086717D" w:rsidRPr="00DA1267" w:rsidRDefault="00CF1880" w:rsidP="0086717D">
      <w:pPr>
        <w:pStyle w:val="Heading1"/>
      </w:pPr>
      <w:bookmarkStart w:id="100" w:name="_Toc106618430"/>
      <w:bookmarkStart w:id="101" w:name="_Toc167405386"/>
      <w:bookmarkStart w:id="102" w:name="_Toc180278706"/>
      <w:bookmarkStart w:id="103" w:name="_Toc180278882"/>
      <w:bookmarkStart w:id="104" w:name="_Toc180279146"/>
      <w:bookmarkStart w:id="105" w:name="_Toc180279620"/>
      <w:bookmarkStart w:id="106" w:name="_Toc182841057"/>
      <w:bookmarkStart w:id="107" w:name="_Toc182899137"/>
      <w:bookmarkStart w:id="108" w:name="_Toc191304715"/>
      <w:r w:rsidRPr="00DA1267">
        <w:t>5</w:t>
      </w:r>
      <w:r w:rsidR="0086717D" w:rsidRPr="00DA1267">
        <w:tab/>
        <w:t>Key issues</w:t>
      </w:r>
      <w:bookmarkEnd w:id="100"/>
      <w:bookmarkEnd w:id="101"/>
      <w:bookmarkEnd w:id="102"/>
      <w:bookmarkEnd w:id="103"/>
      <w:bookmarkEnd w:id="104"/>
      <w:bookmarkEnd w:id="105"/>
      <w:bookmarkEnd w:id="106"/>
      <w:bookmarkEnd w:id="107"/>
      <w:bookmarkEnd w:id="108"/>
    </w:p>
    <w:p w14:paraId="3BE1E7C6" w14:textId="305F8F23" w:rsidR="0086717D" w:rsidRPr="00DA1267" w:rsidRDefault="0086717D" w:rsidP="0086717D">
      <w:pPr>
        <w:pStyle w:val="EditorsNote"/>
      </w:pPr>
      <w:r w:rsidRPr="00DA1267">
        <w:t>Editor’s Note: This clause contains all the key issues identified during the study.</w:t>
      </w:r>
    </w:p>
    <w:p w14:paraId="02B96F6F" w14:textId="78C2A2C1" w:rsidR="00B4463F" w:rsidRDefault="00B4463F" w:rsidP="00B4463F">
      <w:pPr>
        <w:pStyle w:val="Heading2"/>
      </w:pPr>
      <w:bookmarkStart w:id="109" w:name="_Toc104221074"/>
      <w:bookmarkStart w:id="110" w:name="_Toc167405387"/>
      <w:bookmarkStart w:id="111" w:name="_Toc180278707"/>
      <w:bookmarkStart w:id="112" w:name="_Toc180278883"/>
      <w:bookmarkStart w:id="113" w:name="_Toc180279147"/>
      <w:bookmarkStart w:id="114" w:name="_Toc180279621"/>
      <w:bookmarkStart w:id="115" w:name="_Toc182841058"/>
      <w:bookmarkStart w:id="116" w:name="_Toc182899138"/>
      <w:bookmarkStart w:id="117" w:name="_Toc191304716"/>
      <w:bookmarkStart w:id="118" w:name="_Toc513475447"/>
      <w:bookmarkStart w:id="119" w:name="_Toc48930863"/>
      <w:bookmarkStart w:id="120" w:name="_Toc49376112"/>
      <w:bookmarkStart w:id="121" w:name="_Toc56501565"/>
      <w:bookmarkStart w:id="122" w:name="_Toc95076612"/>
      <w:bookmarkStart w:id="123" w:name="_Toc106618431"/>
      <w:r>
        <w:t>5.1</w:t>
      </w:r>
      <w:r>
        <w:tab/>
        <w:t xml:space="preserve">Key Issue #1: </w:t>
      </w:r>
      <w:bookmarkEnd w:id="109"/>
      <w:r>
        <w:t>P</w:t>
      </w:r>
      <w:r w:rsidRPr="00385EEB">
        <w:t>rotection for disabl</w:t>
      </w:r>
      <w:r w:rsidR="00DA265B">
        <w:t>ing</w:t>
      </w:r>
      <w:r w:rsidRPr="00385EEB">
        <w:t xml:space="preserve"> device operation</w:t>
      </w:r>
      <w:bookmarkEnd w:id="110"/>
      <w:bookmarkEnd w:id="111"/>
      <w:bookmarkEnd w:id="112"/>
      <w:bookmarkEnd w:id="113"/>
      <w:bookmarkEnd w:id="114"/>
      <w:bookmarkEnd w:id="115"/>
      <w:bookmarkEnd w:id="116"/>
      <w:bookmarkEnd w:id="117"/>
    </w:p>
    <w:p w14:paraId="1EF4A0DC" w14:textId="51B44DD5" w:rsidR="00B4463F" w:rsidRDefault="00B4463F" w:rsidP="00B4463F">
      <w:pPr>
        <w:pStyle w:val="Heading3"/>
      </w:pPr>
      <w:bookmarkStart w:id="124" w:name="_Toc104221075"/>
      <w:bookmarkStart w:id="125" w:name="_Toc167405388"/>
      <w:bookmarkStart w:id="126" w:name="_Toc180278708"/>
      <w:bookmarkStart w:id="127" w:name="_Toc180278884"/>
      <w:bookmarkStart w:id="128" w:name="_Toc180279148"/>
      <w:bookmarkStart w:id="129" w:name="_Toc180279622"/>
      <w:bookmarkStart w:id="130" w:name="_Toc182841059"/>
      <w:bookmarkStart w:id="131" w:name="_Toc182899139"/>
      <w:bookmarkStart w:id="132" w:name="_Toc191304717"/>
      <w:r>
        <w:t>5.1.1</w:t>
      </w:r>
      <w:r>
        <w:tab/>
        <w:t>Key issue details</w:t>
      </w:r>
      <w:bookmarkEnd w:id="124"/>
      <w:bookmarkEnd w:id="125"/>
      <w:bookmarkEnd w:id="126"/>
      <w:bookmarkEnd w:id="127"/>
      <w:bookmarkEnd w:id="128"/>
      <w:bookmarkEnd w:id="129"/>
      <w:bookmarkEnd w:id="130"/>
      <w:bookmarkEnd w:id="131"/>
      <w:bookmarkEnd w:id="132"/>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33" w:name="_Toc104221076"/>
      <w:bookmarkStart w:id="134" w:name="_Toc167405389"/>
      <w:bookmarkStart w:id="135" w:name="_Toc180278709"/>
      <w:bookmarkStart w:id="136" w:name="_Toc180278885"/>
      <w:bookmarkStart w:id="137" w:name="_Toc180279149"/>
      <w:bookmarkStart w:id="138" w:name="_Toc180279623"/>
      <w:bookmarkStart w:id="139" w:name="_Toc182841060"/>
      <w:bookmarkStart w:id="140" w:name="_Toc182899140"/>
      <w:bookmarkStart w:id="141" w:name="_Toc191304718"/>
      <w:r>
        <w:t>5.</w:t>
      </w:r>
      <w:r w:rsidR="00025394">
        <w:t>1</w:t>
      </w:r>
      <w:r>
        <w:t>.2</w:t>
      </w:r>
      <w:r>
        <w:tab/>
        <w:t>Threats</w:t>
      </w:r>
      <w:bookmarkEnd w:id="133"/>
      <w:bookmarkEnd w:id="134"/>
      <w:bookmarkEnd w:id="135"/>
      <w:bookmarkEnd w:id="136"/>
      <w:bookmarkEnd w:id="137"/>
      <w:bookmarkEnd w:id="138"/>
      <w:bookmarkEnd w:id="139"/>
      <w:bookmarkEnd w:id="140"/>
      <w:bookmarkEnd w:id="141"/>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42" w:name="_Toc104221077"/>
      <w:bookmarkStart w:id="143" w:name="_Toc167405390"/>
      <w:bookmarkStart w:id="144" w:name="_Toc180278710"/>
      <w:bookmarkStart w:id="145" w:name="_Toc180278886"/>
      <w:bookmarkStart w:id="146" w:name="_Toc180279150"/>
      <w:bookmarkStart w:id="147" w:name="_Toc180279624"/>
      <w:bookmarkStart w:id="148" w:name="_Toc182841061"/>
      <w:bookmarkStart w:id="149" w:name="_Toc182899141"/>
      <w:bookmarkStart w:id="150" w:name="_Toc191304719"/>
      <w:r>
        <w:t>5.</w:t>
      </w:r>
      <w:r w:rsidR="00025394">
        <w:t>1</w:t>
      </w:r>
      <w:r>
        <w:t>.3</w:t>
      </w:r>
      <w:r>
        <w:tab/>
        <w:t>Potential security requirements</w:t>
      </w:r>
      <w:bookmarkEnd w:id="142"/>
      <w:bookmarkEnd w:id="143"/>
      <w:bookmarkEnd w:id="144"/>
      <w:bookmarkEnd w:id="145"/>
      <w:bookmarkEnd w:id="146"/>
      <w:bookmarkEnd w:id="147"/>
      <w:bookmarkEnd w:id="148"/>
      <w:bookmarkEnd w:id="149"/>
      <w:bookmarkEnd w:id="150"/>
    </w:p>
    <w:p w14:paraId="745540F4" w14:textId="4A4A3470" w:rsidR="00B4463F" w:rsidRDefault="00B4463F" w:rsidP="00B4463F">
      <w:r w:rsidRPr="00733BCC" w:rsidDel="00355456">
        <w:t>The</w:t>
      </w:r>
      <w:r>
        <w:t xml:space="preserve"> means </w:t>
      </w:r>
      <w:r w:rsidR="003563A2">
        <w:t xml:space="preserve">for an operator </w:t>
      </w:r>
      <w:r>
        <w:t xml:space="preserve">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5381F6F7" w14:textId="2E7FD0A2" w:rsidR="00DA265B" w:rsidRDefault="00DA265B" w:rsidP="00DA265B">
      <w:pPr>
        <w:pStyle w:val="Heading2"/>
      </w:pPr>
      <w:bookmarkStart w:id="151" w:name="_Toc101349996"/>
      <w:bookmarkStart w:id="152" w:name="_Toc167405391"/>
      <w:bookmarkStart w:id="153" w:name="_Toc180278711"/>
      <w:bookmarkStart w:id="154" w:name="_Toc180278887"/>
      <w:bookmarkStart w:id="155" w:name="_Toc180279151"/>
      <w:bookmarkStart w:id="156" w:name="_Toc180279625"/>
      <w:bookmarkStart w:id="157" w:name="_Toc182841062"/>
      <w:bookmarkStart w:id="158" w:name="_Toc182899142"/>
      <w:bookmarkStart w:id="159" w:name="_Toc191304720"/>
      <w:r>
        <w:t>5.2</w:t>
      </w:r>
      <w:r>
        <w:tab/>
        <w:t xml:space="preserve">Key Issue #2: </w:t>
      </w:r>
      <w:bookmarkEnd w:id="151"/>
      <w:r>
        <w:t>A</w:t>
      </w:r>
      <w:r w:rsidRPr="00143042">
        <w:t xml:space="preserve">uthorization </w:t>
      </w:r>
      <w:r w:rsidR="00C06446">
        <w:t xml:space="preserve">of intermediate UE </w:t>
      </w:r>
      <w:r w:rsidRPr="00143042">
        <w:t>for 5G Ambient IoT services</w:t>
      </w:r>
      <w:bookmarkEnd w:id="152"/>
      <w:bookmarkEnd w:id="153"/>
      <w:bookmarkEnd w:id="154"/>
      <w:bookmarkEnd w:id="155"/>
      <w:bookmarkEnd w:id="156"/>
      <w:bookmarkEnd w:id="157"/>
      <w:bookmarkEnd w:id="158"/>
      <w:bookmarkEnd w:id="159"/>
    </w:p>
    <w:p w14:paraId="3BEC3CD8" w14:textId="1CC6E7D0" w:rsidR="00DA265B" w:rsidRDefault="00DA265B" w:rsidP="00DA265B">
      <w:pPr>
        <w:pStyle w:val="Heading3"/>
      </w:pPr>
      <w:bookmarkStart w:id="160" w:name="_Toc101349997"/>
      <w:bookmarkStart w:id="161" w:name="_Toc167405392"/>
      <w:bookmarkStart w:id="162" w:name="_Toc180278712"/>
      <w:bookmarkStart w:id="163" w:name="_Toc180278888"/>
      <w:bookmarkStart w:id="164" w:name="_Toc180279152"/>
      <w:bookmarkStart w:id="165" w:name="_Toc180279626"/>
      <w:bookmarkStart w:id="166" w:name="_Toc182841063"/>
      <w:bookmarkStart w:id="167" w:name="_Toc182899143"/>
      <w:bookmarkStart w:id="168" w:name="_Toc191304721"/>
      <w:r>
        <w:t>5.2.1</w:t>
      </w:r>
      <w:r>
        <w:tab/>
        <w:t>Key issue</w:t>
      </w:r>
      <w:r>
        <w:rPr>
          <w:rFonts w:hint="eastAsia"/>
          <w:lang w:eastAsia="zh-CN"/>
        </w:rPr>
        <w:t xml:space="preserve"> </w:t>
      </w:r>
      <w:r>
        <w:t>details</w:t>
      </w:r>
      <w:bookmarkEnd w:id="160"/>
      <w:bookmarkEnd w:id="161"/>
      <w:bookmarkEnd w:id="162"/>
      <w:bookmarkEnd w:id="163"/>
      <w:bookmarkEnd w:id="164"/>
      <w:bookmarkEnd w:id="165"/>
      <w:bookmarkEnd w:id="166"/>
      <w:bookmarkEnd w:id="167"/>
      <w:bookmarkEnd w:id="168"/>
    </w:p>
    <w:p w14:paraId="70E6FF82" w14:textId="7F48A055" w:rsidR="00DA265B" w:rsidRPr="00F6282D" w:rsidRDefault="00DA265B" w:rsidP="00DA265B">
      <w:pPr>
        <w:rPr>
          <w:rFonts w:eastAsia="DengXian"/>
          <w:lang w:eastAsia="zh-CN"/>
        </w:rPr>
      </w:pPr>
      <w:bookmarkStart w:id="169"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70" w:name="_Toc167405393"/>
      <w:bookmarkStart w:id="171" w:name="_Toc180278713"/>
      <w:bookmarkStart w:id="172" w:name="_Toc180278889"/>
      <w:bookmarkStart w:id="173" w:name="_Toc180279153"/>
      <w:bookmarkStart w:id="174" w:name="_Toc180279627"/>
      <w:bookmarkStart w:id="175" w:name="_Toc182841064"/>
      <w:bookmarkStart w:id="176" w:name="_Toc182899144"/>
      <w:bookmarkStart w:id="177" w:name="_Toc191304722"/>
      <w:r>
        <w:t>5.2.2</w:t>
      </w:r>
      <w:r>
        <w:tab/>
        <w:t>Security threats</w:t>
      </w:r>
      <w:bookmarkStart w:id="178" w:name="_Toc101349999"/>
      <w:bookmarkEnd w:id="169"/>
      <w:bookmarkEnd w:id="170"/>
      <w:bookmarkEnd w:id="171"/>
      <w:bookmarkEnd w:id="172"/>
      <w:bookmarkEnd w:id="173"/>
      <w:bookmarkEnd w:id="174"/>
      <w:bookmarkEnd w:id="175"/>
      <w:bookmarkEnd w:id="176"/>
      <w:bookmarkEnd w:id="177"/>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9" w:name="_Toc167405394"/>
      <w:bookmarkStart w:id="180" w:name="_Toc180278714"/>
      <w:bookmarkStart w:id="181" w:name="_Toc180278890"/>
      <w:bookmarkStart w:id="182" w:name="_Toc180279154"/>
      <w:bookmarkStart w:id="183" w:name="_Toc180279628"/>
      <w:bookmarkStart w:id="184" w:name="_Toc182841065"/>
      <w:bookmarkStart w:id="185" w:name="_Toc182899145"/>
      <w:bookmarkStart w:id="186" w:name="_Toc191304723"/>
      <w:r>
        <w:lastRenderedPageBreak/>
        <w:t>5.2.3</w:t>
      </w:r>
      <w:r>
        <w:tab/>
        <w:t>Potential security requirements</w:t>
      </w:r>
      <w:bookmarkEnd w:id="178"/>
      <w:bookmarkEnd w:id="179"/>
      <w:bookmarkEnd w:id="180"/>
      <w:bookmarkEnd w:id="181"/>
      <w:bookmarkEnd w:id="182"/>
      <w:bookmarkEnd w:id="183"/>
      <w:bookmarkEnd w:id="184"/>
      <w:bookmarkEnd w:id="185"/>
      <w:bookmarkEnd w:id="186"/>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04CD3E1D" w:rsidR="00DA265B" w:rsidRPr="00E43474" w:rsidRDefault="00DA265B" w:rsidP="00DA265B">
      <w:pPr>
        <w:pStyle w:val="Heading2"/>
      </w:pPr>
      <w:bookmarkStart w:id="187" w:name="_Toc92180094"/>
      <w:bookmarkStart w:id="188" w:name="_Toc92804820"/>
      <w:bookmarkStart w:id="189" w:name="_Toc167405395"/>
      <w:bookmarkStart w:id="190" w:name="_Toc180278715"/>
      <w:bookmarkStart w:id="191" w:name="_Toc180278891"/>
      <w:bookmarkStart w:id="192" w:name="_Toc180279155"/>
      <w:bookmarkStart w:id="193" w:name="_Toc180279629"/>
      <w:bookmarkStart w:id="194" w:name="_Toc182841066"/>
      <w:bookmarkStart w:id="195" w:name="_Toc182899146"/>
      <w:bookmarkStart w:id="196" w:name="_Toc191304724"/>
      <w:r w:rsidRPr="00E43474">
        <w:rPr>
          <w:rFonts w:hint="eastAsia"/>
        </w:rPr>
        <w:t>5</w:t>
      </w:r>
      <w:r w:rsidRPr="00E43474">
        <w:t>.</w:t>
      </w:r>
      <w:r>
        <w:t>3</w:t>
      </w:r>
      <w:r w:rsidRPr="00E43474">
        <w:tab/>
        <w:t>Key issue #</w:t>
      </w:r>
      <w:r>
        <w:t>3</w:t>
      </w:r>
      <w:r w:rsidRPr="00E43474">
        <w:t xml:space="preserve">: </w:t>
      </w:r>
      <w:bookmarkEnd w:id="187"/>
      <w:bookmarkEnd w:id="188"/>
      <w:r w:rsidRPr="004E7B3A">
        <w:t xml:space="preserve">Privacy </w:t>
      </w:r>
      <w:r>
        <w:t>by protecting AIoT device identifiers</w:t>
      </w:r>
      <w:bookmarkEnd w:id="189"/>
      <w:bookmarkEnd w:id="190"/>
      <w:bookmarkEnd w:id="191"/>
      <w:bookmarkEnd w:id="192"/>
      <w:bookmarkEnd w:id="193"/>
      <w:bookmarkEnd w:id="194"/>
      <w:bookmarkEnd w:id="195"/>
      <w:bookmarkEnd w:id="196"/>
    </w:p>
    <w:p w14:paraId="71152EBB" w14:textId="50C42823" w:rsidR="00DA265B" w:rsidRPr="00E43474" w:rsidRDefault="00DA265B" w:rsidP="00DA265B">
      <w:pPr>
        <w:pStyle w:val="Heading3"/>
      </w:pPr>
      <w:bookmarkStart w:id="197" w:name="_Toc92180095"/>
      <w:bookmarkStart w:id="198" w:name="_Toc92804821"/>
      <w:bookmarkStart w:id="199" w:name="_Toc167405396"/>
      <w:bookmarkStart w:id="200" w:name="_Toc180278716"/>
      <w:bookmarkStart w:id="201" w:name="_Toc180278892"/>
      <w:bookmarkStart w:id="202" w:name="_Toc180279156"/>
      <w:bookmarkStart w:id="203" w:name="_Toc180279630"/>
      <w:bookmarkStart w:id="204" w:name="_Toc182841067"/>
      <w:bookmarkStart w:id="205" w:name="_Toc182899147"/>
      <w:bookmarkStart w:id="206" w:name="_Toc191304725"/>
      <w:r w:rsidRPr="00E43474">
        <w:rPr>
          <w:rFonts w:hint="eastAsia"/>
        </w:rPr>
        <w:t>5</w:t>
      </w:r>
      <w:r w:rsidRPr="00E43474">
        <w:t>.</w:t>
      </w:r>
      <w:r>
        <w:t>3</w:t>
      </w:r>
      <w:r w:rsidRPr="00E43474">
        <w:t>.1</w:t>
      </w:r>
      <w:r w:rsidRPr="00E43474">
        <w:tab/>
        <w:t>Key issue details</w:t>
      </w:r>
      <w:bookmarkEnd w:id="197"/>
      <w:bookmarkEnd w:id="198"/>
      <w:bookmarkEnd w:id="199"/>
      <w:bookmarkEnd w:id="200"/>
      <w:bookmarkEnd w:id="201"/>
      <w:bookmarkEnd w:id="202"/>
      <w:bookmarkEnd w:id="203"/>
      <w:bookmarkEnd w:id="204"/>
      <w:bookmarkEnd w:id="205"/>
      <w:bookmarkEnd w:id="206"/>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7" w:name="_Hlk163044061"/>
      <w:r w:rsidRPr="00A221B4">
        <w:rPr>
          <w:lang w:val="en-US"/>
        </w:rPr>
        <w:t>of information (e.g., location and identity) exchanged during communication between an Ambient IoT device and the 5G network or an Ambient IoT capable UE</w:t>
      </w:r>
      <w:bookmarkEnd w:id="207"/>
      <w:r w:rsidRPr="00A221B4">
        <w:rPr>
          <w:lang w:val="en-US"/>
        </w:rPr>
        <w:t>.</w:t>
      </w:r>
      <w:r>
        <w:t>”</w:t>
      </w:r>
    </w:p>
    <w:p w14:paraId="60AA99AF" w14:textId="3C519F08" w:rsidR="00DA265B" w:rsidRPr="0040769A" w:rsidRDefault="00DA265B" w:rsidP="00DA265B">
      <w:pPr>
        <w:ind w:hanging="2"/>
        <w:jc w:val="both"/>
        <w:rPr>
          <w:lang w:val="en-US"/>
        </w:rPr>
      </w:pPr>
      <w:bookmarkStart w:id="208" w:name="_1fob9te" w:colFirst="0" w:colLast="0"/>
      <w:bookmarkEnd w:id="208"/>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09" w:name="_Toc167405397"/>
      <w:bookmarkStart w:id="210" w:name="_Toc180278717"/>
      <w:bookmarkStart w:id="211" w:name="_Toc180278893"/>
      <w:bookmarkStart w:id="212" w:name="_Toc180279157"/>
      <w:bookmarkStart w:id="213" w:name="_Toc180279631"/>
      <w:bookmarkStart w:id="214" w:name="_Toc182841068"/>
      <w:bookmarkStart w:id="215" w:name="_Toc182899148"/>
      <w:bookmarkStart w:id="216" w:name="_Toc191304726"/>
      <w:r w:rsidRPr="00AC4D8D">
        <w:t>5.</w:t>
      </w:r>
      <w:r>
        <w:t>3</w:t>
      </w:r>
      <w:r w:rsidRPr="00AC4D8D">
        <w:t>.2</w:t>
      </w:r>
      <w:r w:rsidRPr="00AC4D8D">
        <w:tab/>
        <w:t>Security Threats</w:t>
      </w:r>
      <w:bookmarkEnd w:id="209"/>
      <w:bookmarkEnd w:id="210"/>
      <w:bookmarkEnd w:id="211"/>
      <w:bookmarkEnd w:id="212"/>
      <w:bookmarkEnd w:id="213"/>
      <w:bookmarkEnd w:id="214"/>
      <w:bookmarkEnd w:id="215"/>
      <w:bookmarkEnd w:id="216"/>
    </w:p>
    <w:p w14:paraId="49D8E4B3" w14:textId="5D2A5B21" w:rsidR="00DA265B" w:rsidRDefault="00DA265B" w:rsidP="00DA265B">
      <w:pPr>
        <w:ind w:hanging="2"/>
        <w:jc w:val="both"/>
      </w:pPr>
      <w:bookmarkStart w:id="217" w:name="_3znysh7" w:colFirst="0" w:colLast="0"/>
      <w:bookmarkEnd w:id="217"/>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761F5C88" w14:textId="329E8A86" w:rsidR="00DA265B" w:rsidRPr="00AC4D8D" w:rsidRDefault="00DA265B" w:rsidP="00DA265B">
      <w:pPr>
        <w:pStyle w:val="Heading3"/>
      </w:pPr>
      <w:bookmarkStart w:id="218" w:name="_Toc167405398"/>
      <w:bookmarkStart w:id="219" w:name="_Toc180278718"/>
      <w:bookmarkStart w:id="220" w:name="_Toc180278894"/>
      <w:bookmarkStart w:id="221" w:name="_Toc180279158"/>
      <w:bookmarkStart w:id="222" w:name="_Toc180279632"/>
      <w:bookmarkStart w:id="223" w:name="_Toc182841069"/>
      <w:bookmarkStart w:id="224" w:name="_Toc182899149"/>
      <w:bookmarkStart w:id="225" w:name="_Toc191304727"/>
      <w:r w:rsidRPr="00AC4D8D">
        <w:t>5.</w:t>
      </w:r>
      <w:r w:rsidR="007326AB">
        <w:t>3</w:t>
      </w:r>
      <w:r w:rsidRPr="00AC4D8D">
        <w:t>.3</w:t>
      </w:r>
      <w:r w:rsidRPr="00AC4D8D">
        <w:tab/>
        <w:t>Potential security requirements</w:t>
      </w:r>
      <w:bookmarkEnd w:id="218"/>
      <w:bookmarkEnd w:id="219"/>
      <w:bookmarkEnd w:id="220"/>
      <w:bookmarkEnd w:id="221"/>
      <w:bookmarkEnd w:id="222"/>
      <w:bookmarkEnd w:id="223"/>
      <w:bookmarkEnd w:id="224"/>
      <w:bookmarkEnd w:id="225"/>
      <w:r w:rsidRPr="00AC4D8D">
        <w:t xml:space="preserve"> </w:t>
      </w:r>
    </w:p>
    <w:p w14:paraId="2C2DD601" w14:textId="2EF22070"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5F126371" w:rsidR="00DA265B" w:rsidRPr="00DA3C0F" w:rsidRDefault="00DA265B" w:rsidP="00DA265B">
      <w:pPr>
        <w:pStyle w:val="EditorsNote"/>
        <w:rPr>
          <w:color w:val="auto"/>
        </w:rPr>
      </w:pPr>
      <w:r>
        <w:t xml:space="preserve">Editor’s </w:t>
      </w:r>
      <w:r w:rsidR="007326AB">
        <w:t>N</w:t>
      </w:r>
      <w:r>
        <w:t>ote: AIoT use cases that do not need the above privacy protection mechanisms are FFS.</w:t>
      </w:r>
    </w:p>
    <w:p w14:paraId="494B491C" w14:textId="3CF5317A" w:rsidR="007A7BF6" w:rsidRDefault="007A7BF6" w:rsidP="007A7BF6">
      <w:pPr>
        <w:pStyle w:val="Heading2"/>
        <w:rPr>
          <w:rFonts w:cs="Arial"/>
          <w:sz w:val="28"/>
          <w:szCs w:val="28"/>
        </w:rPr>
      </w:pPr>
      <w:bookmarkStart w:id="226" w:name="_Toc167405399"/>
      <w:bookmarkStart w:id="227" w:name="_Toc180278719"/>
      <w:bookmarkStart w:id="228" w:name="_Toc180278895"/>
      <w:bookmarkStart w:id="229" w:name="_Toc180279159"/>
      <w:bookmarkStart w:id="230" w:name="_Toc180279633"/>
      <w:bookmarkStart w:id="231" w:name="_Toc182841070"/>
      <w:bookmarkStart w:id="232" w:name="_Toc182899150"/>
      <w:bookmarkStart w:id="233" w:name="_Toc191304728"/>
      <w:r>
        <w:t>5</w:t>
      </w:r>
      <w:r w:rsidRPr="00F11AC0">
        <w:t>.</w:t>
      </w:r>
      <w:r>
        <w:t>4</w:t>
      </w:r>
      <w:r w:rsidRPr="00F11AC0">
        <w:tab/>
        <w:t>Key issue #</w:t>
      </w:r>
      <w:bookmarkStart w:id="234" w:name="_Toc106207166"/>
      <w:bookmarkStart w:id="235" w:name="_Toc116942731"/>
      <w:bookmarkStart w:id="236" w:name="_Toc119928605"/>
      <w:r>
        <w:t>4</w:t>
      </w:r>
      <w:r w:rsidRPr="00F11AC0">
        <w:t xml:space="preserve">: </w:t>
      </w:r>
      <w:bookmarkEnd w:id="234"/>
      <w:r w:rsidRPr="00F11AC0">
        <w:t xml:space="preserve">Protection of </w:t>
      </w:r>
      <w:bookmarkEnd w:id="235"/>
      <w:bookmarkEnd w:id="236"/>
      <w:r>
        <w:t>information during AIoT service communication</w:t>
      </w:r>
      <w:bookmarkEnd w:id="226"/>
      <w:bookmarkEnd w:id="227"/>
      <w:bookmarkEnd w:id="228"/>
      <w:bookmarkEnd w:id="229"/>
      <w:bookmarkEnd w:id="230"/>
      <w:bookmarkEnd w:id="231"/>
      <w:bookmarkEnd w:id="232"/>
      <w:bookmarkEnd w:id="233"/>
    </w:p>
    <w:p w14:paraId="68408F23" w14:textId="765AFF9D" w:rsidR="007A7BF6" w:rsidRDefault="007A7BF6" w:rsidP="007A7BF6">
      <w:pPr>
        <w:pStyle w:val="Heading3"/>
      </w:pPr>
      <w:bookmarkStart w:id="237" w:name="_Toc106207167"/>
      <w:bookmarkStart w:id="238" w:name="_Toc116942732"/>
      <w:bookmarkStart w:id="239" w:name="_Toc119928606"/>
      <w:bookmarkStart w:id="240" w:name="_Toc167405400"/>
      <w:bookmarkStart w:id="241" w:name="_Toc180278720"/>
      <w:bookmarkStart w:id="242" w:name="_Toc180278896"/>
      <w:bookmarkStart w:id="243" w:name="_Toc180279160"/>
      <w:bookmarkStart w:id="244" w:name="_Toc180279634"/>
      <w:bookmarkStart w:id="245" w:name="_Toc182841071"/>
      <w:bookmarkStart w:id="246" w:name="_Toc182899151"/>
      <w:bookmarkStart w:id="247" w:name="_Toc191304729"/>
      <w:r>
        <w:t>5.4.1</w:t>
      </w:r>
      <w:r>
        <w:tab/>
        <w:t>Key issue details</w:t>
      </w:r>
      <w:bookmarkEnd w:id="237"/>
      <w:bookmarkEnd w:id="238"/>
      <w:bookmarkEnd w:id="239"/>
      <w:bookmarkEnd w:id="240"/>
      <w:bookmarkEnd w:id="241"/>
      <w:bookmarkEnd w:id="242"/>
      <w:bookmarkEnd w:id="243"/>
      <w:bookmarkEnd w:id="244"/>
      <w:bookmarkEnd w:id="245"/>
      <w:bookmarkEnd w:id="246"/>
      <w:bookmarkEnd w:id="247"/>
      <w:r>
        <w:t xml:space="preserve"> </w:t>
      </w:r>
    </w:p>
    <w:p w14:paraId="0FC01500" w14:textId="77777777" w:rsidR="007A7BF6" w:rsidRDefault="007A7BF6" w:rsidP="007A7BF6">
      <w:pPr>
        <w:rPr>
          <w:rFonts w:eastAsia="MS Mincho"/>
        </w:rPr>
      </w:pPr>
      <w:bookmarkStart w:id="248"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49" w:name="_Toc116942733"/>
      <w:bookmarkStart w:id="250" w:name="_Toc119928607"/>
      <w:bookmarkStart w:id="251" w:name="_Toc167405401"/>
      <w:bookmarkStart w:id="252" w:name="_Toc180278721"/>
      <w:bookmarkStart w:id="253" w:name="_Toc180278897"/>
      <w:bookmarkStart w:id="254" w:name="_Toc180279161"/>
      <w:bookmarkStart w:id="255" w:name="_Toc180279635"/>
      <w:bookmarkStart w:id="256" w:name="_Toc182841072"/>
      <w:bookmarkStart w:id="257" w:name="_Toc182899152"/>
      <w:bookmarkStart w:id="258" w:name="_Toc191304730"/>
      <w:r>
        <w:t>5.4.2</w:t>
      </w:r>
      <w:r>
        <w:tab/>
        <w:t>Security threats</w:t>
      </w:r>
      <w:bookmarkEnd w:id="248"/>
      <w:bookmarkEnd w:id="249"/>
      <w:bookmarkEnd w:id="250"/>
      <w:bookmarkEnd w:id="251"/>
      <w:bookmarkEnd w:id="252"/>
      <w:bookmarkEnd w:id="253"/>
      <w:bookmarkEnd w:id="254"/>
      <w:bookmarkEnd w:id="255"/>
      <w:bookmarkEnd w:id="256"/>
      <w:bookmarkEnd w:id="257"/>
      <w:bookmarkEnd w:id="258"/>
    </w:p>
    <w:p w14:paraId="391E57BA" w14:textId="1837A129" w:rsidR="00A57D43" w:rsidRPr="00A57D43" w:rsidRDefault="00A57D43" w:rsidP="00A57D43">
      <w:pPr>
        <w:rPr>
          <w:rFonts w:eastAsia="MS Mincho"/>
        </w:rPr>
      </w:pPr>
      <w:bookmarkStart w:id="259"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lastRenderedPageBreak/>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60" w:name="_Toc116942734"/>
      <w:bookmarkStart w:id="261" w:name="_Toc119928608"/>
      <w:bookmarkStart w:id="262" w:name="_Toc167405402"/>
      <w:bookmarkStart w:id="263" w:name="_Toc180278722"/>
      <w:bookmarkStart w:id="264" w:name="_Toc180278898"/>
      <w:bookmarkStart w:id="265" w:name="_Toc180279162"/>
      <w:bookmarkStart w:id="266" w:name="_Toc180279636"/>
      <w:bookmarkStart w:id="267" w:name="_Toc182841073"/>
      <w:bookmarkStart w:id="268" w:name="_Toc182899153"/>
      <w:bookmarkStart w:id="269" w:name="_Toc191304731"/>
      <w:r>
        <w:t>5.4.3</w:t>
      </w:r>
      <w:r>
        <w:tab/>
        <w:t>Potential security requirements</w:t>
      </w:r>
      <w:bookmarkEnd w:id="259"/>
      <w:bookmarkEnd w:id="260"/>
      <w:bookmarkEnd w:id="261"/>
      <w:bookmarkEnd w:id="262"/>
      <w:bookmarkEnd w:id="263"/>
      <w:bookmarkEnd w:id="264"/>
      <w:bookmarkEnd w:id="265"/>
      <w:bookmarkEnd w:id="266"/>
      <w:bookmarkEnd w:id="267"/>
      <w:bookmarkEnd w:id="268"/>
      <w:bookmarkEnd w:id="269"/>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0D3F36F1" w:rsidR="00A57D43" w:rsidRDefault="00A57D43" w:rsidP="00A57D43">
      <w:pPr>
        <w:pStyle w:val="EditorsNote"/>
        <w:rPr>
          <w:rStyle w:val="EditorsNoteChar"/>
        </w:rPr>
      </w:pPr>
      <w:r w:rsidRPr="0056201F">
        <w:rPr>
          <w:rStyle w:val="EditorsNoteChar"/>
        </w:rPr>
        <w:t xml:space="preserve">Editor’s </w:t>
      </w:r>
      <w:r>
        <w:rPr>
          <w:rStyle w:val="EditorsNoteChar"/>
        </w:rPr>
        <w:t>N</w:t>
      </w:r>
      <w:r w:rsidRPr="0056201F">
        <w:rPr>
          <w:rStyle w:val="EditorsNoteChar"/>
        </w:rPr>
        <w:t xml:space="preserve">ote: Whether </w:t>
      </w:r>
      <w:r>
        <w:rPr>
          <w:rStyle w:val="EditorsNoteChar"/>
        </w:rPr>
        <w:t>information protection</w:t>
      </w:r>
      <w:r w:rsidRPr="00E36D80">
        <w:rPr>
          <w:rStyle w:val="EditorsNoteChar"/>
        </w:rPr>
        <w:t xml:space="preserve"> </w:t>
      </w:r>
      <w:r>
        <w:rPr>
          <w:rStyle w:val="EditorsNoteChar"/>
        </w:rPr>
        <w:t xml:space="preserve">between AIoT device and 5G core </w:t>
      </w:r>
      <w:r w:rsidRPr="0056201F">
        <w:rPr>
          <w:rStyle w:val="EditorsNoteChar"/>
        </w:rPr>
        <w:t xml:space="preserve">is </w:t>
      </w:r>
      <w:r w:rsidRPr="00E36D80">
        <w:rPr>
          <w:rStyle w:val="EditorsNoteChar"/>
        </w:rPr>
        <w:t>mandatory</w:t>
      </w:r>
      <w:r w:rsidRPr="0056201F">
        <w:rPr>
          <w:rStyle w:val="EditorsNoteChar"/>
        </w:rPr>
        <w:t xml:space="preserve"> is ffs. </w:t>
      </w:r>
    </w:p>
    <w:p w14:paraId="135431AD" w14:textId="5667DD71" w:rsidR="008B63D4" w:rsidRPr="00BF2124" w:rsidRDefault="008B63D4" w:rsidP="008B63D4">
      <w:pPr>
        <w:pStyle w:val="Heading2"/>
      </w:pPr>
      <w:bookmarkStart w:id="270" w:name="_Toc180278723"/>
      <w:bookmarkStart w:id="271" w:name="_Toc180278899"/>
      <w:bookmarkStart w:id="272" w:name="_Toc180279163"/>
      <w:bookmarkStart w:id="273" w:name="_Toc180279637"/>
      <w:bookmarkStart w:id="274" w:name="_Toc182841074"/>
      <w:bookmarkStart w:id="275" w:name="_Toc182899154"/>
      <w:bookmarkStart w:id="276" w:name="_Toc191304732"/>
      <w:r w:rsidRPr="003450E4">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70"/>
      <w:bookmarkEnd w:id="271"/>
      <w:bookmarkEnd w:id="272"/>
      <w:bookmarkEnd w:id="273"/>
      <w:bookmarkEnd w:id="274"/>
      <w:bookmarkEnd w:id="275"/>
      <w:bookmarkEnd w:id="276"/>
    </w:p>
    <w:p w14:paraId="20026D40" w14:textId="60AD41AF" w:rsidR="008B63D4" w:rsidRDefault="008B63D4" w:rsidP="008B63D4">
      <w:pPr>
        <w:pStyle w:val="Heading3"/>
      </w:pPr>
      <w:bookmarkStart w:id="277" w:name="_Toc180278724"/>
      <w:bookmarkStart w:id="278" w:name="_Toc180278900"/>
      <w:bookmarkStart w:id="279" w:name="_Toc180279164"/>
      <w:bookmarkStart w:id="280" w:name="_Toc180279638"/>
      <w:bookmarkStart w:id="281" w:name="_Toc182841075"/>
      <w:bookmarkStart w:id="282" w:name="_Toc182899155"/>
      <w:bookmarkStart w:id="283" w:name="_Toc191304733"/>
      <w:r>
        <w:t>5</w:t>
      </w:r>
      <w:r w:rsidRPr="00F23B01">
        <w:t>.</w:t>
      </w:r>
      <w:r w:rsidR="00994F21">
        <w:t>5</w:t>
      </w:r>
      <w:r w:rsidRPr="00F23B01">
        <w:t>.1</w:t>
      </w:r>
      <w:r>
        <w:tab/>
        <w:t>Key issue details</w:t>
      </w:r>
      <w:bookmarkEnd w:id="277"/>
      <w:bookmarkEnd w:id="278"/>
      <w:bookmarkEnd w:id="279"/>
      <w:bookmarkEnd w:id="280"/>
      <w:bookmarkEnd w:id="281"/>
      <w:bookmarkEnd w:id="282"/>
      <w:bookmarkEnd w:id="283"/>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84" w:name="_Toc180278725"/>
      <w:bookmarkStart w:id="285" w:name="_Toc180278901"/>
      <w:bookmarkStart w:id="286" w:name="_Toc180279165"/>
      <w:bookmarkStart w:id="287" w:name="_Toc180279639"/>
      <w:bookmarkStart w:id="288" w:name="_Toc182841076"/>
      <w:bookmarkStart w:id="289" w:name="_Toc182899156"/>
      <w:bookmarkStart w:id="290" w:name="_Toc191304734"/>
      <w:r w:rsidRPr="001E3F6E">
        <w:t>5.</w:t>
      </w:r>
      <w:r w:rsidR="00994F21">
        <w:t>5</w:t>
      </w:r>
      <w:r w:rsidRPr="001E3F6E">
        <w:t>.2</w:t>
      </w:r>
      <w:r w:rsidRPr="001E3F6E">
        <w:tab/>
        <w:t>Threats</w:t>
      </w:r>
      <w:bookmarkEnd w:id="284"/>
      <w:bookmarkEnd w:id="285"/>
      <w:bookmarkEnd w:id="286"/>
      <w:bookmarkEnd w:id="287"/>
      <w:bookmarkEnd w:id="288"/>
      <w:bookmarkEnd w:id="289"/>
      <w:bookmarkEnd w:id="290"/>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60E7DBF0" w14:textId="6278C9CB" w:rsidR="008B63D4" w:rsidRPr="00725C87" w:rsidRDefault="008B63D4" w:rsidP="008B63D4">
      <w:pPr>
        <w:pStyle w:val="Heading3"/>
      </w:pPr>
      <w:bookmarkStart w:id="291" w:name="_Toc180278726"/>
      <w:bookmarkStart w:id="292" w:name="_Toc180278902"/>
      <w:bookmarkStart w:id="293" w:name="_Toc180279166"/>
      <w:bookmarkStart w:id="294" w:name="_Toc180279640"/>
      <w:bookmarkStart w:id="295" w:name="_Toc182841077"/>
      <w:bookmarkStart w:id="296" w:name="_Toc182899157"/>
      <w:bookmarkStart w:id="297" w:name="_Toc191304735"/>
      <w:r w:rsidRPr="008C297B">
        <w:t>5.</w:t>
      </w:r>
      <w:r w:rsidR="00994F21">
        <w:t>5</w:t>
      </w:r>
      <w:r w:rsidRPr="008C297B">
        <w:t>.3</w:t>
      </w:r>
      <w:r>
        <w:tab/>
        <w:t>Potential security requirements</w:t>
      </w:r>
      <w:bookmarkEnd w:id="291"/>
      <w:bookmarkEnd w:id="292"/>
      <w:bookmarkEnd w:id="293"/>
      <w:bookmarkEnd w:id="294"/>
      <w:bookmarkEnd w:id="295"/>
      <w:bookmarkEnd w:id="296"/>
      <w:bookmarkEnd w:id="297"/>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253590F"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and network side)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8" w:name="_Toc167405553"/>
      <w:bookmarkStart w:id="299" w:name="_Toc180278727"/>
      <w:bookmarkStart w:id="300" w:name="_Toc180278903"/>
      <w:bookmarkStart w:id="301" w:name="_Toc180279167"/>
      <w:bookmarkStart w:id="302" w:name="_Toc180279641"/>
      <w:bookmarkStart w:id="303" w:name="_Toc182841078"/>
      <w:bookmarkStart w:id="304" w:name="_Toc182899158"/>
      <w:bookmarkStart w:id="305" w:name="_Toc191304736"/>
      <w:r>
        <w:t>5</w:t>
      </w:r>
      <w:r w:rsidRPr="00F11AC0">
        <w:t>.</w:t>
      </w:r>
      <w:r>
        <w:t>6</w:t>
      </w:r>
      <w:r w:rsidRPr="00F11AC0">
        <w:tab/>
        <w:t>Key issue #</w:t>
      </w:r>
      <w:r>
        <w:t>6</w:t>
      </w:r>
      <w:r w:rsidRPr="00F11AC0">
        <w:t xml:space="preserve">: </w:t>
      </w:r>
      <w:bookmarkEnd w:id="298"/>
      <w:r w:rsidRPr="00B04C3E">
        <w:t>Exposure of Inventory Device Quantity</w:t>
      </w:r>
      <w:bookmarkEnd w:id="299"/>
      <w:bookmarkEnd w:id="300"/>
      <w:bookmarkEnd w:id="301"/>
      <w:bookmarkEnd w:id="302"/>
      <w:bookmarkEnd w:id="303"/>
      <w:bookmarkEnd w:id="304"/>
      <w:bookmarkEnd w:id="305"/>
    </w:p>
    <w:p w14:paraId="294BFB30" w14:textId="6EDE3D0C" w:rsidR="0073153C" w:rsidRDefault="0073153C" w:rsidP="0073153C">
      <w:pPr>
        <w:pStyle w:val="Heading3"/>
      </w:pPr>
      <w:bookmarkStart w:id="306" w:name="_Toc167405554"/>
      <w:bookmarkStart w:id="307" w:name="_Toc180278728"/>
      <w:bookmarkStart w:id="308" w:name="_Toc180278904"/>
      <w:bookmarkStart w:id="309" w:name="_Toc180279168"/>
      <w:bookmarkStart w:id="310" w:name="_Toc180279642"/>
      <w:bookmarkStart w:id="311" w:name="_Toc182841079"/>
      <w:bookmarkStart w:id="312" w:name="_Toc182899159"/>
      <w:bookmarkStart w:id="313" w:name="_Toc191304737"/>
      <w:r>
        <w:t>5.6.1</w:t>
      </w:r>
      <w:r>
        <w:tab/>
        <w:t>Key issue details</w:t>
      </w:r>
      <w:bookmarkEnd w:id="306"/>
      <w:bookmarkEnd w:id="307"/>
      <w:bookmarkEnd w:id="308"/>
      <w:bookmarkEnd w:id="309"/>
      <w:bookmarkEnd w:id="310"/>
      <w:bookmarkEnd w:id="311"/>
      <w:bookmarkEnd w:id="312"/>
      <w:bookmarkEnd w:id="313"/>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lastRenderedPageBreak/>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14" w:name="_Toc167405555"/>
      <w:bookmarkStart w:id="315" w:name="_Toc180278729"/>
      <w:bookmarkStart w:id="316" w:name="_Toc180278905"/>
      <w:bookmarkStart w:id="317" w:name="_Toc180279169"/>
      <w:bookmarkStart w:id="318" w:name="_Toc180279643"/>
      <w:bookmarkStart w:id="319" w:name="_Toc182841080"/>
      <w:bookmarkStart w:id="320" w:name="_Toc182899160"/>
      <w:bookmarkStart w:id="321" w:name="_Toc191304738"/>
      <w:r>
        <w:t>5.6.2</w:t>
      </w:r>
      <w:r>
        <w:tab/>
        <w:t>Security threats</w:t>
      </w:r>
      <w:bookmarkEnd w:id="314"/>
      <w:bookmarkEnd w:id="315"/>
      <w:bookmarkEnd w:id="316"/>
      <w:bookmarkEnd w:id="317"/>
      <w:bookmarkEnd w:id="318"/>
      <w:bookmarkEnd w:id="319"/>
      <w:bookmarkEnd w:id="320"/>
      <w:bookmarkEnd w:id="321"/>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22" w:name="_Toc167405556"/>
      <w:bookmarkStart w:id="323" w:name="_Toc180278730"/>
      <w:bookmarkStart w:id="324" w:name="_Toc180278906"/>
      <w:bookmarkStart w:id="325" w:name="_Toc180279170"/>
      <w:bookmarkStart w:id="326" w:name="_Toc180279644"/>
      <w:bookmarkStart w:id="327" w:name="_Toc182841081"/>
      <w:bookmarkStart w:id="328" w:name="_Toc182899161"/>
      <w:bookmarkStart w:id="329" w:name="_Toc191304739"/>
      <w:r>
        <w:t>5.6.3</w:t>
      </w:r>
      <w:r>
        <w:tab/>
        <w:t>Potential security requirements</w:t>
      </w:r>
      <w:bookmarkEnd w:id="322"/>
      <w:bookmarkEnd w:id="323"/>
      <w:bookmarkEnd w:id="324"/>
      <w:bookmarkEnd w:id="325"/>
      <w:bookmarkEnd w:id="326"/>
      <w:bookmarkEnd w:id="327"/>
      <w:bookmarkEnd w:id="328"/>
      <w:bookmarkEnd w:id="329"/>
      <w:r>
        <w:t xml:space="preserve"> </w:t>
      </w:r>
    </w:p>
    <w:p w14:paraId="1D0ED86F" w14:textId="77777777" w:rsidR="00D65AA7" w:rsidRPr="00AE4E66" w:rsidRDefault="00D65AA7" w:rsidP="00D65AA7">
      <w:pPr>
        <w:pStyle w:val="NO"/>
      </w:pPr>
      <w:r>
        <w:t>NOTE:</w:t>
      </w:r>
      <w:r>
        <w:tab/>
      </w:r>
      <w:r w:rsidRPr="00603A5C">
        <w:t xml:space="preserve">The attack's success </w:t>
      </w:r>
      <w:r>
        <w:t xml:space="preserve">depends </w:t>
      </w:r>
      <w:r w:rsidRPr="00603A5C">
        <w:t>on the attacker's location, therefore security measures beyond those specified by 3GPP, such as physical security, may be taken into account.</w:t>
      </w:r>
      <w:r w:rsidRPr="006844DA">
        <w:t xml:space="preserve"> These security measures are out of scope of 3GPP.</w:t>
      </w:r>
    </w:p>
    <w:p w14:paraId="7ED6B8F3" w14:textId="1DEC130B" w:rsidR="00C06446" w:rsidRDefault="00C06446">
      <w:pPr>
        <w:pStyle w:val="Heading2"/>
        <w:numPr>
          <w:ilvl w:val="0"/>
          <w:numId w:val="29"/>
        </w:numPr>
        <w:tabs>
          <w:tab w:val="clear" w:pos="0"/>
        </w:tabs>
        <w:ind w:left="1134" w:hanging="1134"/>
      </w:pPr>
      <w:bookmarkStart w:id="330" w:name="_Toc191304740"/>
      <w:r>
        <w:t>5.7</w:t>
      </w:r>
      <w:r>
        <w:tab/>
        <w:t>Key Issue #7: Authorization of inventory requests for 5G Ambient IoT services</w:t>
      </w:r>
      <w:bookmarkEnd w:id="330"/>
    </w:p>
    <w:p w14:paraId="0E8233A6" w14:textId="7095D0F9" w:rsidR="00C06446" w:rsidRDefault="00C06446">
      <w:pPr>
        <w:pStyle w:val="Heading3"/>
        <w:numPr>
          <w:ilvl w:val="0"/>
          <w:numId w:val="29"/>
        </w:numPr>
        <w:tabs>
          <w:tab w:val="clear" w:pos="0"/>
        </w:tabs>
        <w:ind w:left="1134" w:hanging="1134"/>
        <w:rPr>
          <w:rFonts w:eastAsia="DengXian"/>
          <w:lang w:eastAsia="zh-CN"/>
        </w:rPr>
      </w:pPr>
      <w:bookmarkStart w:id="331" w:name="_Toc191304741"/>
      <w:r>
        <w:t>5.7.1</w:t>
      </w:r>
      <w:r>
        <w:tab/>
        <w:t>Key issue</w:t>
      </w:r>
      <w:r>
        <w:rPr>
          <w:lang w:eastAsia="zh-CN"/>
        </w:rPr>
        <w:t xml:space="preserve"> </w:t>
      </w:r>
      <w:r>
        <w:t>details</w:t>
      </w:r>
      <w:bookmarkEnd w:id="331"/>
    </w:p>
    <w:p w14:paraId="3404140A" w14:textId="77777777" w:rsidR="00C06446" w:rsidRDefault="00C06446" w:rsidP="00C06446">
      <w:pPr>
        <w:rPr>
          <w:rFonts w:eastAsia="DengXian"/>
          <w:lang w:eastAsia="zh-CN"/>
        </w:rPr>
      </w:pPr>
      <w:r>
        <w:rPr>
          <w:rFonts w:eastAsia="DengXian"/>
          <w:lang w:eastAsia="zh-CN"/>
        </w:rPr>
        <w:t xml:space="preserve">Inventory is the most basic service for the AIoT system. If an AF external to the 5GS can use an operator's infrastructure for inventory at any location of their choosing, this service could be misused to gather inventory at places that the AF should not be able to do an inventory at (e.g. competitors' sites, other private homes, or sensitive sites). </w:t>
      </w:r>
    </w:p>
    <w:p w14:paraId="1B8187F8" w14:textId="77777777" w:rsidR="00C06446" w:rsidRDefault="00C06446" w:rsidP="00C06446">
      <w:pPr>
        <w:rPr>
          <w:rFonts w:eastAsia="DengXian"/>
          <w:lang w:eastAsia="zh-CN"/>
        </w:rPr>
      </w:pPr>
      <w:r>
        <w:rPr>
          <w:rFonts w:eastAsia="DengXian"/>
          <w:lang w:eastAsia="zh-CN"/>
        </w:rPr>
        <w:t>In addition, there may be locations in which external AFs may only be allowed to do an inventory of certain groups of AIoT devices. E.g. a large warehouse may be shared by different shipping companies, whereby each of them should only be authorized to perform an inventory of their AIoT device group.</w:t>
      </w:r>
    </w:p>
    <w:p w14:paraId="534A01BF" w14:textId="77777777" w:rsidR="00C06446" w:rsidRDefault="00C06446" w:rsidP="00C06446">
      <w:r>
        <w:rPr>
          <w:rFonts w:eastAsia="DengXian"/>
          <w:lang w:eastAsia="zh-CN"/>
        </w:rPr>
        <w:t xml:space="preserve">Furthermore, requests could only be allowed within a certain time window. </w:t>
      </w:r>
    </w:p>
    <w:p w14:paraId="5931CF42" w14:textId="77777777" w:rsidR="00C06446" w:rsidRDefault="00C06446" w:rsidP="00C06446">
      <w:pPr>
        <w:rPr>
          <w:lang w:eastAsia="zh-CN"/>
        </w:rPr>
      </w:pPr>
      <w:r>
        <w:rPr>
          <w:lang w:eastAsia="zh-CN"/>
        </w:rPr>
        <w:t>Therefore, it is necessary to clarify how to authorize the AF for requesting an inventory.</w:t>
      </w:r>
    </w:p>
    <w:p w14:paraId="66E8ECC4" w14:textId="77777777" w:rsidR="00C06446" w:rsidRDefault="00C06446" w:rsidP="00C06446">
      <w:pPr>
        <w:rPr>
          <w:lang w:eastAsia="zh-CN"/>
        </w:rPr>
      </w:pPr>
      <w:r>
        <w:rPr>
          <w:lang w:eastAsia="zh-CN"/>
        </w:rPr>
        <w:t>Additionally there may be a problem with time of check to time of use: The check that an entity is permitted to request an inventory for a certain location needs to happen organizationally, e.g. by verifying that the warehouse is indeed registered to a certain entity. Transfer of ownership or tenancy of the place may happen without the operator being informed. Thus the time at which an operator has checked that the entity requesting an inventory is in fact still allowed to do so may be well before the time of requesting the inventory at that location.</w:t>
      </w:r>
    </w:p>
    <w:p w14:paraId="10D01A96" w14:textId="77777777" w:rsidR="00C06446" w:rsidRDefault="00C06446" w:rsidP="00C06446">
      <w:r>
        <w:rPr>
          <w:lang w:eastAsia="zh-CN"/>
        </w:rPr>
        <w:t>Furthermore, requests for inventory may accidentally spill into neighbouring areas (e.g. the tags in a neighbouring shop in a shopping mall may also respond to an inventory request, thus leading to an inventory being performed at a location that the original requester is not authorized to perform an inventory at), unless radio propagation is controlled to precisely the allowed areas.</w:t>
      </w:r>
    </w:p>
    <w:p w14:paraId="1A9897E1" w14:textId="40689123" w:rsidR="00C06446" w:rsidRDefault="00C06446">
      <w:pPr>
        <w:pStyle w:val="Heading3"/>
        <w:numPr>
          <w:ilvl w:val="0"/>
          <w:numId w:val="29"/>
        </w:numPr>
        <w:tabs>
          <w:tab w:val="clear" w:pos="0"/>
        </w:tabs>
        <w:ind w:left="1134" w:hanging="1134"/>
        <w:rPr>
          <w:rFonts w:eastAsia="MS Mincho"/>
          <w:lang w:eastAsia="ja-JP"/>
        </w:rPr>
      </w:pPr>
      <w:bookmarkStart w:id="332" w:name="_Toc191304742"/>
      <w:r>
        <w:t>5.7.2</w:t>
      </w:r>
      <w:r>
        <w:tab/>
        <w:t>Security threats</w:t>
      </w:r>
      <w:bookmarkEnd w:id="332"/>
    </w:p>
    <w:p w14:paraId="6B074CBB" w14:textId="77777777" w:rsidR="00C06446" w:rsidRDefault="00C06446" w:rsidP="00C06446">
      <w:r>
        <w:rPr>
          <w:rFonts w:eastAsia="MS Mincho"/>
          <w:lang w:eastAsia="ja-JP"/>
        </w:rPr>
        <w:t xml:space="preserve">An unauthorized party can use the operator's infrastructure to perform an inventory of devices in a location it is not authorized to. </w:t>
      </w:r>
    </w:p>
    <w:p w14:paraId="12179267" w14:textId="77777777" w:rsidR="00C06446" w:rsidRDefault="00C06446" w:rsidP="00C06446">
      <w:pPr>
        <w:rPr>
          <w:rFonts w:eastAsia="MS Mincho"/>
          <w:lang w:eastAsia="ja-JP"/>
        </w:rPr>
      </w:pPr>
      <w:r>
        <w:rPr>
          <w:rFonts w:eastAsia="MS Mincho"/>
          <w:lang w:eastAsia="ja-JP"/>
        </w:rPr>
        <w:lastRenderedPageBreak/>
        <w:t xml:space="preserve">An unauthorized party can use the operator's infrastructure to perform an inventory at a time it is not authorized to. </w:t>
      </w:r>
    </w:p>
    <w:p w14:paraId="2D58459F" w14:textId="77777777" w:rsidR="00C06446" w:rsidRDefault="00C06446" w:rsidP="00C06446">
      <w:r>
        <w:rPr>
          <w:rFonts w:eastAsia="MS Mincho"/>
          <w:lang w:eastAsia="ja-JP"/>
        </w:rPr>
        <w:t xml:space="preserve">An unauthorized party can use the operator's infrastructure to perform an inventory for a group of devices it is not authorized to. </w:t>
      </w:r>
    </w:p>
    <w:p w14:paraId="2E73B430" w14:textId="5CDD6E22" w:rsidR="00C06446" w:rsidRDefault="00C06446">
      <w:pPr>
        <w:pStyle w:val="Heading3"/>
        <w:numPr>
          <w:ilvl w:val="0"/>
          <w:numId w:val="29"/>
        </w:numPr>
        <w:tabs>
          <w:tab w:val="clear" w:pos="0"/>
        </w:tabs>
        <w:ind w:left="1134" w:hanging="1134"/>
      </w:pPr>
      <w:bookmarkStart w:id="333" w:name="_Toc191304743"/>
      <w:r>
        <w:t>5.7.3</w:t>
      </w:r>
      <w:r>
        <w:tab/>
        <w:t>Potential security requirements</w:t>
      </w:r>
      <w:bookmarkEnd w:id="333"/>
    </w:p>
    <w:p w14:paraId="27D45D98" w14:textId="77777777" w:rsidR="00C06446" w:rsidRDefault="00C06446" w:rsidP="00C06446">
      <w:r>
        <w:t>The AIoT system shall be able to support the authorization of an AF based on location in the request, the time of the inventory request, and on AIoT device group.</w:t>
      </w:r>
    </w:p>
    <w:p w14:paraId="191766FD" w14:textId="5EC8B63B" w:rsidR="00C06446" w:rsidRDefault="00C06446" w:rsidP="00C06446">
      <w:pPr>
        <w:pStyle w:val="note"/>
      </w:pPr>
      <w:r>
        <w:t>NOTE1: the organizational and regulatory problems of which AFs are allowed to request when and for which location is left to deployment.</w:t>
      </w:r>
    </w:p>
    <w:p w14:paraId="0F90A412" w14:textId="47B0BCC6" w:rsidR="00DA265B" w:rsidRPr="00D75B96" w:rsidRDefault="00C06446" w:rsidP="00C06446">
      <w:pPr>
        <w:pStyle w:val="note"/>
      </w:pPr>
      <w:r>
        <w:t>NOTE2: how to ensure proper geofencing of requests on radio layer is not addressed in the present document.</w:t>
      </w:r>
    </w:p>
    <w:p w14:paraId="64879C45" w14:textId="50F4A348" w:rsidR="006E5CAF" w:rsidRPr="00F204B5" w:rsidRDefault="006E5CAF" w:rsidP="006E5CAF">
      <w:pPr>
        <w:pStyle w:val="Heading2"/>
      </w:pPr>
      <w:bookmarkStart w:id="334" w:name="_Toc191304744"/>
      <w:bookmarkStart w:id="335" w:name="_Toc107843136"/>
      <w:bookmarkStart w:id="336" w:name="_Toc112685735"/>
      <w:bookmarkStart w:id="337" w:name="_Toc112749621"/>
      <w:bookmarkStart w:id="338" w:name="_Toc112948992"/>
      <w:bookmarkStart w:id="339" w:name="_Toc92180287"/>
      <w:bookmarkStart w:id="340" w:name="_Toc98929642"/>
      <w:bookmarkStart w:id="341" w:name="_Toc92180097"/>
      <w:bookmarkStart w:id="342" w:name="_Toc92804823"/>
      <w:bookmarkStart w:id="343" w:name="_Toc160448795"/>
      <w:bookmarkStart w:id="344" w:name="_Toc167405403"/>
      <w:bookmarkStart w:id="345" w:name="_Toc180278731"/>
      <w:bookmarkStart w:id="346" w:name="_Toc180278907"/>
      <w:bookmarkStart w:id="347" w:name="_Toc180279171"/>
      <w:bookmarkStart w:id="348" w:name="_Toc180279645"/>
      <w:bookmarkStart w:id="349" w:name="_Toc182841082"/>
      <w:bookmarkStart w:id="350" w:name="_Toc182899162"/>
      <w:r>
        <w:t>5.8</w:t>
      </w:r>
      <w:r>
        <w:tab/>
      </w:r>
      <w:r w:rsidRPr="00E43474">
        <w:t>Key issue #</w:t>
      </w:r>
      <w:r>
        <w:t>8</w:t>
      </w:r>
      <w:r w:rsidRPr="00E43474">
        <w:t xml:space="preserve">: </w:t>
      </w:r>
      <w:r>
        <w:t>Amplification of resource exhaustion by exploiting AIoT paging messages</w:t>
      </w:r>
      <w:bookmarkEnd w:id="334"/>
    </w:p>
    <w:p w14:paraId="4182E05A" w14:textId="6C0F42D2" w:rsidR="006E5CAF" w:rsidRPr="00E43474" w:rsidRDefault="006E5CAF" w:rsidP="006E5CAF">
      <w:pPr>
        <w:pStyle w:val="Heading3"/>
        <w:rPr>
          <w:lang w:eastAsia="zh-CN"/>
        </w:rPr>
      </w:pPr>
      <w:bookmarkStart w:id="351" w:name="_Toc191304745"/>
      <w:r>
        <w:rPr>
          <w:lang w:eastAsia="zh-CN"/>
        </w:rPr>
        <w:t>5</w:t>
      </w:r>
      <w:r w:rsidRPr="00E43474">
        <w:rPr>
          <w:lang w:eastAsia="zh-CN"/>
        </w:rPr>
        <w:t>.</w:t>
      </w:r>
      <w:r>
        <w:rPr>
          <w:lang w:eastAsia="zh-CN"/>
        </w:rPr>
        <w:t>8</w:t>
      </w:r>
      <w:r w:rsidRPr="00E43474">
        <w:rPr>
          <w:lang w:eastAsia="zh-CN"/>
        </w:rPr>
        <w:t>.1</w:t>
      </w:r>
      <w:r w:rsidRPr="00E43474">
        <w:rPr>
          <w:lang w:eastAsia="zh-CN"/>
        </w:rPr>
        <w:tab/>
        <w:t>Key issue details</w:t>
      </w:r>
      <w:bookmarkEnd w:id="351"/>
    </w:p>
    <w:p w14:paraId="54E5BC01" w14:textId="77777777" w:rsidR="006E5CAF" w:rsidRDefault="006E5CAF" w:rsidP="006E5CAF">
      <w:pPr>
        <w:rPr>
          <w:lang w:val="en-US" w:eastAsia="zh-CN"/>
        </w:rPr>
      </w:pPr>
      <w:r>
        <w:rPr>
          <w:lang w:val="en-US" w:eastAsia="zh-CN"/>
        </w:rPr>
        <w:t>In AIoT, one single paging message coming from the reader/network can be used to trigger multiple devices to respond by using, for example, a mask/filter based on target device identification,</w:t>
      </w:r>
      <w:r w:rsidDel="005E4264">
        <w:rPr>
          <w:lang w:val="en-US" w:eastAsia="zh-CN"/>
        </w:rPr>
        <w:t xml:space="preserve"> </w:t>
      </w:r>
      <w:r>
        <w:rPr>
          <w:lang w:val="en-US" w:eastAsia="zh-CN"/>
        </w:rPr>
        <w:t>or by a group ID of the target devices. Once the target devices are triggered, the reader, core network of the MNO,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0C6A4E01" w14:textId="77777777" w:rsidR="006E5CAF" w:rsidRDefault="006E5CAF" w:rsidP="006E5CAF">
      <w:pPr>
        <w:rPr>
          <w:lang w:val="en-US" w:eastAsia="zh-CN"/>
        </w:rPr>
      </w:pPr>
      <w:r>
        <w:rPr>
          <w:lang w:val="en-US" w:eastAsia="zh-CN"/>
        </w:rPr>
        <w:t xml:space="preserve">The paging message can include information that the devices, core network, and MNO can use in successful accomplishment of these tasks in those steps. Therefore, if parts of or the whole paging message is corrupted, the core network of the MNO and the AF can end up wasting computational resources that leads to no successful accomplishment of the intended tasks. Moreover, the corrupted paging message results in waste of radio resources being used by AIoT over the air interface as well. </w:t>
      </w:r>
    </w:p>
    <w:p w14:paraId="653F3575" w14:textId="77777777" w:rsidR="006E5CAF" w:rsidRDefault="006E5CAF" w:rsidP="006E5CAF">
      <w:pPr>
        <w:rPr>
          <w:lang w:val="en-US" w:eastAsia="zh-CN"/>
        </w:rPr>
      </w:pPr>
      <w:r>
        <w:rPr>
          <w:lang w:val="en-US" w:eastAsia="zh-CN"/>
        </w:rPr>
        <w:t>The above can be used by an adversary that intentionally corrupt the paging message in a way so that many legitimate AIoT devices are triggered by the corrupted paging message, but later, in the core network of the MNO or in the AF, the responses from the AIoT devices are found invalid. This happens not because the devices computed wrong responses, but because the devices used corrupted paging message in computing their responses. Such an attack can cause the MNO and the AF wasting computational resources. It also causes the AIoT reader wasting radio resources that can adversely impact the regular UEs in the same network.</w:t>
      </w:r>
    </w:p>
    <w:p w14:paraId="44F2B314" w14:textId="77777777" w:rsidR="006E5CAF" w:rsidRDefault="006E5CAF" w:rsidP="006E5CAF">
      <w:pPr>
        <w:rPr>
          <w:lang w:val="en-US" w:eastAsia="zh-CN"/>
        </w:rPr>
      </w:pPr>
      <w:r>
        <w:rPr>
          <w:lang w:val="en-US" w:eastAsia="zh-CN"/>
        </w:rPr>
        <w:t>If devices respond to a corrupted paging message, that should be identified as early as possible, and the responses should not be forwarded any further to the core network or to the AF.</w:t>
      </w:r>
    </w:p>
    <w:p w14:paraId="2DCCDD7C" w14:textId="5D432AEB" w:rsidR="006E5CAF" w:rsidRPr="00E43474" w:rsidRDefault="006E5CAF" w:rsidP="006E5CAF">
      <w:pPr>
        <w:pStyle w:val="Heading3"/>
        <w:rPr>
          <w:lang w:eastAsia="zh-CN"/>
        </w:rPr>
      </w:pPr>
      <w:bookmarkStart w:id="352" w:name="_Toc191304746"/>
      <w:r>
        <w:rPr>
          <w:lang w:eastAsia="zh-CN"/>
        </w:rPr>
        <w:t>5</w:t>
      </w:r>
      <w:r w:rsidRPr="00E43474">
        <w:rPr>
          <w:lang w:eastAsia="zh-CN"/>
        </w:rPr>
        <w:t>.</w:t>
      </w:r>
      <w:r>
        <w:rPr>
          <w:lang w:eastAsia="zh-CN"/>
        </w:rPr>
        <w:t>8</w:t>
      </w:r>
      <w:r w:rsidRPr="00E43474">
        <w:rPr>
          <w:lang w:eastAsia="zh-CN"/>
        </w:rPr>
        <w:t>.2</w:t>
      </w:r>
      <w:r w:rsidRPr="00E43474">
        <w:rPr>
          <w:lang w:eastAsia="zh-CN"/>
        </w:rPr>
        <w:tab/>
      </w:r>
      <w:r w:rsidRPr="00E43474">
        <w:t>Security threats</w:t>
      </w:r>
      <w:bookmarkEnd w:id="352"/>
    </w:p>
    <w:p w14:paraId="2759A202" w14:textId="77777777" w:rsidR="006E5CAF" w:rsidRDefault="006E5CAF" w:rsidP="006E5CAF">
      <w:pPr>
        <w:rPr>
          <w:lang w:val="en-US" w:eastAsia="zh-CN"/>
        </w:rPr>
      </w:pPr>
      <w:r w:rsidRPr="00911A2D">
        <w:rPr>
          <w:lang w:val="en-US" w:eastAsia="zh-CN"/>
        </w:rPr>
        <w:t xml:space="preserve">An adversary </w:t>
      </w:r>
      <w:r>
        <w:rPr>
          <w:lang w:val="en-US" w:eastAsia="zh-CN"/>
        </w:rPr>
        <w:t>can</w:t>
      </w:r>
      <w:r w:rsidRPr="00911A2D">
        <w:rPr>
          <w:lang w:val="en-US" w:eastAsia="zh-CN"/>
        </w:rPr>
        <w:t xml:space="preserve"> cause </w:t>
      </w:r>
      <w:r>
        <w:rPr>
          <w:lang w:val="en-US" w:eastAsia="zh-CN"/>
        </w:rPr>
        <w:t>the core network of an MNO or the AF wasting computational resources by corrupting or spoofing one single paging message, which is surprisingly little work on the adversary’s behalf, that triggers a lot of devices to send a paging response to the legitimate reader.</w:t>
      </w:r>
    </w:p>
    <w:p w14:paraId="34A8F6E7" w14:textId="77777777" w:rsidR="006E5CAF" w:rsidRDefault="006E5CAF" w:rsidP="006E5CAF">
      <w:pPr>
        <w:rPr>
          <w:lang w:val="en-US" w:eastAsia="zh-CN"/>
        </w:rPr>
      </w:pPr>
      <w:r>
        <w:rPr>
          <w:lang w:val="en-US" w:eastAsia="zh-CN"/>
        </w:rPr>
        <w:t>The above attack can also cause the AIoT reader and serving NG-RAN node wasting radio resources that can adversely impact the regular UEs in the same network.</w:t>
      </w:r>
    </w:p>
    <w:p w14:paraId="5114BD08" w14:textId="54485E23" w:rsidR="006E5CAF" w:rsidRPr="00E43474" w:rsidRDefault="006E5CAF" w:rsidP="006E5CAF">
      <w:pPr>
        <w:pStyle w:val="Heading3"/>
        <w:rPr>
          <w:lang w:eastAsia="zh-CN"/>
        </w:rPr>
      </w:pPr>
      <w:bookmarkStart w:id="353" w:name="_Toc191304747"/>
      <w:r>
        <w:rPr>
          <w:lang w:eastAsia="zh-CN"/>
        </w:rPr>
        <w:t>5</w:t>
      </w:r>
      <w:r w:rsidRPr="00E43474">
        <w:rPr>
          <w:lang w:eastAsia="zh-CN"/>
        </w:rPr>
        <w:t>.</w:t>
      </w:r>
      <w:r>
        <w:rPr>
          <w:lang w:eastAsia="zh-CN"/>
        </w:rPr>
        <w:t>8</w:t>
      </w:r>
      <w:r w:rsidRPr="00E43474">
        <w:rPr>
          <w:lang w:eastAsia="zh-CN"/>
        </w:rPr>
        <w:t>.</w:t>
      </w:r>
      <w:r>
        <w:rPr>
          <w:lang w:eastAsia="zh-CN"/>
        </w:rPr>
        <w:t>3</w:t>
      </w:r>
      <w:r w:rsidRPr="00E43474">
        <w:rPr>
          <w:lang w:eastAsia="zh-CN"/>
        </w:rPr>
        <w:tab/>
      </w:r>
      <w:r>
        <w:t>Potential security requirements</w:t>
      </w:r>
      <w:bookmarkEnd w:id="353"/>
    </w:p>
    <w:bookmarkEnd w:id="335"/>
    <w:bookmarkEnd w:id="336"/>
    <w:bookmarkEnd w:id="337"/>
    <w:bookmarkEnd w:id="338"/>
    <w:bookmarkEnd w:id="339"/>
    <w:bookmarkEnd w:id="340"/>
    <w:bookmarkEnd w:id="341"/>
    <w:bookmarkEnd w:id="342"/>
    <w:bookmarkEnd w:id="343"/>
    <w:p w14:paraId="638890B9" w14:textId="23A4AFD4" w:rsidR="006E5CAF" w:rsidRDefault="006E5CAF" w:rsidP="006E5CAF">
      <w:pPr>
        <w:pStyle w:val="NO"/>
        <w:rPr>
          <w:lang w:val="en-US" w:eastAsia="zh-CN"/>
        </w:rPr>
      </w:pPr>
      <w:r w:rsidRPr="002775D7">
        <w:rPr>
          <w:lang w:val="en-US" w:eastAsia="zh-CN"/>
        </w:rPr>
        <w:t>NOTE</w:t>
      </w:r>
      <w:r>
        <w:rPr>
          <w:lang w:val="en-US" w:eastAsia="zh-CN"/>
        </w:rPr>
        <w:t>:</w:t>
      </w:r>
      <w:r w:rsidRPr="002775D7">
        <w:rPr>
          <w:lang w:val="en-US" w:eastAsia="zh-CN"/>
        </w:rPr>
        <w:t xml:space="preserve"> </w:t>
      </w:r>
      <w:r>
        <w:rPr>
          <w:lang w:val="en-US" w:eastAsia="zh-CN"/>
        </w:rPr>
        <w:t>The threats</w:t>
      </w:r>
      <w:r w:rsidRPr="002775D7">
        <w:rPr>
          <w:lang w:val="en-US" w:eastAsia="zh-CN"/>
        </w:rPr>
        <w:t xml:space="preserve"> </w:t>
      </w:r>
      <w:r>
        <w:rPr>
          <w:lang w:val="en-US" w:eastAsia="zh-CN"/>
        </w:rPr>
        <w:t xml:space="preserve">can be </w:t>
      </w:r>
      <w:r w:rsidRPr="002775D7">
        <w:rPr>
          <w:lang w:val="en-US" w:eastAsia="zh-CN"/>
        </w:rPr>
        <w:t xml:space="preserve">addressed by </w:t>
      </w:r>
      <w:r>
        <w:rPr>
          <w:lang w:val="en-US" w:eastAsia="zh-CN"/>
        </w:rPr>
        <w:t xml:space="preserve">implementation-specific </w:t>
      </w:r>
      <w:r w:rsidRPr="002775D7">
        <w:rPr>
          <w:lang w:val="en-US" w:eastAsia="zh-CN"/>
        </w:rPr>
        <w:t xml:space="preserve">means </w:t>
      </w:r>
      <w:r>
        <w:rPr>
          <w:lang w:val="en-US" w:eastAsia="zh-CN"/>
        </w:rPr>
        <w:t>and is not</w:t>
      </w:r>
      <w:r w:rsidRPr="002775D7">
        <w:rPr>
          <w:lang w:val="en-US" w:eastAsia="zh-CN"/>
        </w:rPr>
        <w:t xml:space="preserve"> addressed by </w:t>
      </w:r>
      <w:r>
        <w:rPr>
          <w:lang w:val="en-US" w:eastAsia="zh-CN"/>
        </w:rPr>
        <w:t xml:space="preserve">any </w:t>
      </w:r>
      <w:r w:rsidRPr="002775D7">
        <w:rPr>
          <w:lang w:val="en-US" w:eastAsia="zh-CN"/>
        </w:rPr>
        <w:t>standard solutions.</w:t>
      </w:r>
    </w:p>
    <w:p w14:paraId="7185D64D" w14:textId="02799B5E" w:rsidR="00A60354" w:rsidRDefault="00A60354" w:rsidP="00A60354">
      <w:pPr>
        <w:pStyle w:val="Heading2"/>
        <w:numPr>
          <w:ilvl w:val="0"/>
          <w:numId w:val="29"/>
        </w:numPr>
        <w:tabs>
          <w:tab w:val="clear" w:pos="0"/>
          <w:tab w:val="num" w:pos="360"/>
        </w:tabs>
        <w:ind w:left="1134" w:hanging="1134"/>
      </w:pPr>
      <w:bookmarkStart w:id="354" w:name="_Toc191304748"/>
      <w:r>
        <w:lastRenderedPageBreak/>
        <w:t>5.9</w:t>
      </w:r>
      <w:r>
        <w:tab/>
        <w:t>Key Issue #9: Attacks on carrier waves</w:t>
      </w:r>
      <w:bookmarkEnd w:id="354"/>
    </w:p>
    <w:p w14:paraId="367B4840" w14:textId="6152392F" w:rsidR="00A60354" w:rsidRDefault="00A60354" w:rsidP="00A60354">
      <w:pPr>
        <w:pStyle w:val="Heading3"/>
        <w:numPr>
          <w:ilvl w:val="0"/>
          <w:numId w:val="29"/>
        </w:numPr>
        <w:tabs>
          <w:tab w:val="clear" w:pos="0"/>
          <w:tab w:val="num" w:pos="360"/>
        </w:tabs>
        <w:ind w:left="1134" w:hanging="1134"/>
        <w:rPr>
          <w:rFonts w:eastAsia="DengXian"/>
        </w:rPr>
      </w:pPr>
      <w:bookmarkStart w:id="355" w:name="_Toc191304749"/>
      <w:r>
        <w:t>5.9.1</w:t>
      </w:r>
      <w:r>
        <w:tab/>
        <w:t>Key issue details</w:t>
      </w:r>
      <w:bookmarkEnd w:id="355"/>
    </w:p>
    <w:p w14:paraId="328F97E4" w14:textId="77777777" w:rsidR="00A60354" w:rsidRDefault="00A60354" w:rsidP="00A60354">
      <w:r>
        <w:rPr>
          <w:rFonts w:eastAsia="DengXian"/>
        </w:rPr>
        <w:t xml:space="preserve">D1T1 type of devices work with backscatter a carrier wave. This carrier wave is generated by a CW node which is external to the gNB. Backscatter works by the devices modulating the radar cross section of the device. </w:t>
      </w:r>
    </w:p>
    <w:p w14:paraId="49C2DB19" w14:textId="44BA1490" w:rsidR="00A60354" w:rsidRDefault="00A60354" w:rsidP="00A60354">
      <w:pPr>
        <w:pStyle w:val="Heading3"/>
        <w:numPr>
          <w:ilvl w:val="0"/>
          <w:numId w:val="29"/>
        </w:numPr>
        <w:tabs>
          <w:tab w:val="clear" w:pos="0"/>
          <w:tab w:val="num" w:pos="360"/>
        </w:tabs>
        <w:ind w:left="1134" w:hanging="1134"/>
        <w:rPr>
          <w:rFonts w:eastAsia="MS Mincho"/>
          <w:lang w:eastAsia="ja-JP"/>
        </w:rPr>
      </w:pPr>
      <w:bookmarkStart w:id="356" w:name="_Toc191304750"/>
      <w:r>
        <w:t>5.9.2</w:t>
      </w:r>
      <w:r>
        <w:tab/>
        <w:t>Security threats</w:t>
      </w:r>
      <w:bookmarkEnd w:id="356"/>
    </w:p>
    <w:p w14:paraId="535C1CAE" w14:textId="77777777" w:rsidR="00A60354" w:rsidRDefault="00A60354" w:rsidP="00A60354">
      <w:pPr>
        <w:rPr>
          <w:rFonts w:eastAsia="MS Mincho"/>
          <w:lang w:eastAsia="ja-JP"/>
        </w:rPr>
      </w:pPr>
      <w:r>
        <w:rPr>
          <w:rFonts w:eastAsia="MS Mincho"/>
          <w:lang w:eastAsia="ja-JP"/>
        </w:rPr>
        <w:t xml:space="preserve">An unauthorized CW node could send a operate on a different frequency, thus allowing to eavesdrop on the backscattered communication in a different frequency. </w:t>
      </w:r>
    </w:p>
    <w:p w14:paraId="0FC52DCF" w14:textId="77777777" w:rsidR="00A60354" w:rsidRDefault="00A60354" w:rsidP="00A60354">
      <w:r>
        <w:rPr>
          <w:rFonts w:eastAsia="MS Mincho"/>
          <w:lang w:eastAsia="ja-JP"/>
        </w:rPr>
        <w:t>An unauthorized CW node could send a modulated carrier wave on the same centre frequency as the authorized CW node. This could be used to overshadow parts or all of the devices response, either to inject information of the attackers choosing or to achieve a denial of service attack.</w:t>
      </w:r>
    </w:p>
    <w:p w14:paraId="1A7B1593" w14:textId="5ED61520" w:rsidR="00A60354" w:rsidRDefault="00A60354" w:rsidP="00A60354">
      <w:pPr>
        <w:pStyle w:val="Heading3"/>
        <w:numPr>
          <w:ilvl w:val="0"/>
          <w:numId w:val="29"/>
        </w:numPr>
        <w:tabs>
          <w:tab w:val="clear" w:pos="0"/>
          <w:tab w:val="num" w:pos="360"/>
        </w:tabs>
        <w:ind w:left="1134" w:hanging="1134"/>
        <w:rPr>
          <w:iCs/>
        </w:rPr>
      </w:pPr>
      <w:bookmarkStart w:id="357" w:name="_Toc191304751"/>
      <w:r>
        <w:t>5.9.3</w:t>
      </w:r>
      <w:r>
        <w:tab/>
        <w:t>Potential security requirements</w:t>
      </w:r>
      <w:bookmarkEnd w:id="357"/>
    </w:p>
    <w:p w14:paraId="7EF764CB" w14:textId="77777777" w:rsidR="00A60354" w:rsidRDefault="00A60354" w:rsidP="00A60354">
      <w:r>
        <w:rPr>
          <w:iCs/>
        </w:rPr>
        <w:t>An attack by an unauthorized CW node may simplify man-in-the-middle attacks, however this does not lead to additional security requirements, as man-in-the-middle attacks are already considered as part of the general attacker model.</w:t>
      </w:r>
    </w:p>
    <w:p w14:paraId="73E2A904" w14:textId="77777777" w:rsidR="00A60354" w:rsidRDefault="00A60354" w:rsidP="00A60354">
      <w:r>
        <w:rPr>
          <w:iCs/>
        </w:rPr>
        <w:t>As denial of service attacks using an unauthorized CW node are non-persistent, i.e. require the attacker to remain active while performing the denial of service, the impact is essentially equivalent to radio jamming, and therefore doesn't lead to additional security requirements.</w:t>
      </w:r>
    </w:p>
    <w:p w14:paraId="3E9EC740" w14:textId="597B0699" w:rsidR="00A60354" w:rsidRDefault="00A60354" w:rsidP="00A60354">
      <w:pPr>
        <w:pStyle w:val="NO"/>
      </w:pPr>
      <w:r>
        <w:rPr>
          <w:iCs/>
        </w:rPr>
        <w:t>NOTE: The given rationales don’t lead to further study nor conclusions and closes the key issue.</w:t>
      </w:r>
    </w:p>
    <w:p w14:paraId="648575B6" w14:textId="73B0DFDA" w:rsidR="0086717D" w:rsidRPr="00DA1267" w:rsidRDefault="00CF1880" w:rsidP="0086717D">
      <w:pPr>
        <w:pStyle w:val="Heading2"/>
      </w:pPr>
      <w:bookmarkStart w:id="358" w:name="_Toc191304752"/>
      <w:r w:rsidRPr="00DA1267">
        <w:t>5</w:t>
      </w:r>
      <w:r w:rsidR="0086717D" w:rsidRPr="00DA1267">
        <w:t>.X</w:t>
      </w:r>
      <w:r w:rsidR="0086717D" w:rsidRPr="00DA1267">
        <w:tab/>
        <w:t>Key Issue #X: &lt;Key Issue Name&gt;</w:t>
      </w:r>
      <w:bookmarkEnd w:id="118"/>
      <w:bookmarkEnd w:id="119"/>
      <w:bookmarkEnd w:id="120"/>
      <w:bookmarkEnd w:id="121"/>
      <w:bookmarkEnd w:id="122"/>
      <w:bookmarkEnd w:id="123"/>
      <w:bookmarkEnd w:id="344"/>
      <w:bookmarkEnd w:id="345"/>
      <w:bookmarkEnd w:id="346"/>
      <w:bookmarkEnd w:id="347"/>
      <w:bookmarkEnd w:id="348"/>
      <w:bookmarkEnd w:id="349"/>
      <w:bookmarkEnd w:id="350"/>
      <w:bookmarkEnd w:id="358"/>
    </w:p>
    <w:p w14:paraId="6F01BEB3" w14:textId="574383A9" w:rsidR="0086717D" w:rsidRPr="00DA1267" w:rsidRDefault="00CF1880" w:rsidP="0086717D">
      <w:pPr>
        <w:pStyle w:val="Heading3"/>
      </w:pPr>
      <w:bookmarkStart w:id="359" w:name="_Toc513475448"/>
      <w:bookmarkStart w:id="360" w:name="_Toc48930864"/>
      <w:bookmarkStart w:id="361" w:name="_Toc49376113"/>
      <w:bookmarkStart w:id="362" w:name="_Toc56501566"/>
      <w:bookmarkStart w:id="363" w:name="_Toc95076613"/>
      <w:bookmarkStart w:id="364" w:name="_Toc106618432"/>
      <w:bookmarkStart w:id="365" w:name="_Toc167405404"/>
      <w:bookmarkStart w:id="366" w:name="_Toc180278732"/>
      <w:bookmarkStart w:id="367" w:name="_Toc180278908"/>
      <w:bookmarkStart w:id="368" w:name="_Toc180279172"/>
      <w:bookmarkStart w:id="369" w:name="_Toc180279646"/>
      <w:bookmarkStart w:id="370" w:name="_Toc182841083"/>
      <w:bookmarkStart w:id="371" w:name="_Toc182899163"/>
      <w:bookmarkStart w:id="372" w:name="_Toc191304753"/>
      <w:r w:rsidRPr="00DA1267">
        <w:t>5</w:t>
      </w:r>
      <w:r w:rsidR="0086717D" w:rsidRPr="00DA1267">
        <w:t>.X.1</w:t>
      </w:r>
      <w:r w:rsidR="0086717D" w:rsidRPr="00DA1267">
        <w:tab/>
        <w:t>Key issue details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30FDD556" w14:textId="1D183733" w:rsidR="0086717D" w:rsidRPr="00DA1267" w:rsidRDefault="00CF1880" w:rsidP="0086717D">
      <w:pPr>
        <w:pStyle w:val="Heading3"/>
      </w:pPr>
      <w:bookmarkStart w:id="373" w:name="_Toc513475449"/>
      <w:bookmarkStart w:id="374" w:name="_Toc48930865"/>
      <w:bookmarkStart w:id="375" w:name="_Toc49376114"/>
      <w:bookmarkStart w:id="376" w:name="_Toc56501567"/>
      <w:bookmarkStart w:id="377" w:name="_Toc95076614"/>
      <w:bookmarkStart w:id="378" w:name="_Toc106618433"/>
      <w:bookmarkStart w:id="379" w:name="_Toc167405405"/>
      <w:bookmarkStart w:id="380" w:name="_Toc180278733"/>
      <w:bookmarkStart w:id="381" w:name="_Toc180278909"/>
      <w:bookmarkStart w:id="382" w:name="_Toc180279173"/>
      <w:bookmarkStart w:id="383" w:name="_Toc180279647"/>
      <w:bookmarkStart w:id="384" w:name="_Toc182841084"/>
      <w:bookmarkStart w:id="385" w:name="_Toc182899164"/>
      <w:bookmarkStart w:id="386" w:name="_Toc191304754"/>
      <w:r w:rsidRPr="00DA1267">
        <w:t>5</w:t>
      </w:r>
      <w:r w:rsidR="0086717D" w:rsidRPr="00DA1267">
        <w:t>.X.2</w:t>
      </w:r>
      <w:r w:rsidR="0086717D" w:rsidRPr="00DA1267">
        <w:tab/>
        <w:t>Security threats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14EE04E9" w14:textId="33798046" w:rsidR="0086717D" w:rsidRPr="00DA1267" w:rsidRDefault="00CF1880" w:rsidP="0086717D">
      <w:pPr>
        <w:pStyle w:val="Heading3"/>
      </w:pPr>
      <w:bookmarkStart w:id="387" w:name="_Toc513475450"/>
      <w:bookmarkStart w:id="388" w:name="_Toc48930866"/>
      <w:bookmarkStart w:id="389" w:name="_Toc49376115"/>
      <w:bookmarkStart w:id="390" w:name="_Toc56501568"/>
      <w:bookmarkStart w:id="391" w:name="_Toc95076615"/>
      <w:bookmarkStart w:id="392" w:name="_Toc106618434"/>
      <w:bookmarkStart w:id="393" w:name="_Toc167405406"/>
      <w:bookmarkStart w:id="394" w:name="_Toc180278734"/>
      <w:bookmarkStart w:id="395" w:name="_Toc180278910"/>
      <w:bookmarkStart w:id="396" w:name="_Toc180279174"/>
      <w:bookmarkStart w:id="397" w:name="_Toc180279648"/>
      <w:bookmarkStart w:id="398" w:name="_Toc182841085"/>
      <w:bookmarkStart w:id="399" w:name="_Toc182899165"/>
      <w:bookmarkStart w:id="400" w:name="_Toc191304755"/>
      <w:r w:rsidRPr="00DA1267">
        <w:t>5</w:t>
      </w:r>
      <w:r w:rsidR="0086717D" w:rsidRPr="00DA1267">
        <w:t>.X.3</w:t>
      </w:r>
      <w:r w:rsidR="0086717D" w:rsidRPr="00DA1267">
        <w:tab/>
        <w:t>Potential security requirements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0F28E014" w14:textId="72C5FFC2" w:rsidR="0086717D" w:rsidRPr="00DA1267" w:rsidRDefault="00CF1880" w:rsidP="0086717D">
      <w:pPr>
        <w:pStyle w:val="Heading1"/>
      </w:pPr>
      <w:bookmarkStart w:id="401" w:name="_Toc95076616"/>
      <w:bookmarkStart w:id="402" w:name="_Toc106618435"/>
      <w:bookmarkStart w:id="403" w:name="_Toc167405407"/>
      <w:bookmarkStart w:id="404" w:name="_Toc180278735"/>
      <w:bookmarkStart w:id="405" w:name="_Toc180278911"/>
      <w:bookmarkStart w:id="406" w:name="_Toc180279175"/>
      <w:bookmarkStart w:id="407" w:name="_Toc180279649"/>
      <w:bookmarkStart w:id="408" w:name="_Toc182841086"/>
      <w:bookmarkStart w:id="409" w:name="_Toc182899166"/>
      <w:bookmarkStart w:id="410" w:name="_Toc191304756"/>
      <w:r w:rsidRPr="00DA1267">
        <w:t>6</w:t>
      </w:r>
      <w:r w:rsidR="0086717D" w:rsidRPr="00DA1267">
        <w:tab/>
        <w:t>Solutions</w:t>
      </w:r>
      <w:bookmarkEnd w:id="401"/>
      <w:bookmarkEnd w:id="402"/>
      <w:bookmarkEnd w:id="403"/>
      <w:bookmarkEnd w:id="404"/>
      <w:bookmarkEnd w:id="405"/>
      <w:bookmarkEnd w:id="406"/>
      <w:bookmarkEnd w:id="407"/>
      <w:bookmarkEnd w:id="408"/>
      <w:bookmarkEnd w:id="409"/>
      <w:bookmarkEnd w:id="410"/>
    </w:p>
    <w:p w14:paraId="2E290A5A" w14:textId="77777777" w:rsidR="0086717D" w:rsidRPr="00DA1267" w:rsidRDefault="0086717D" w:rsidP="0086717D">
      <w:pPr>
        <w:pStyle w:val="EditorsNote"/>
      </w:pPr>
      <w:r w:rsidRPr="00DA1267">
        <w:t>Editor’s Note: This clause contains the proposed solutions addressing the identified key issues.</w:t>
      </w:r>
    </w:p>
    <w:p w14:paraId="4388C431" w14:textId="77777777" w:rsidR="00B20374" w:rsidRPr="00DA1267" w:rsidRDefault="00B20374" w:rsidP="00B20374">
      <w:pPr>
        <w:pStyle w:val="Heading2"/>
      </w:pPr>
      <w:bookmarkStart w:id="411" w:name="_Toc80633894"/>
      <w:bookmarkStart w:id="412" w:name="_Toc136953936"/>
      <w:bookmarkStart w:id="413" w:name="_Toc167405408"/>
      <w:bookmarkStart w:id="414" w:name="_Toc180278736"/>
      <w:bookmarkStart w:id="415" w:name="_Toc180278912"/>
      <w:bookmarkStart w:id="416" w:name="_Toc180279176"/>
      <w:bookmarkStart w:id="417" w:name="_Toc180279650"/>
      <w:bookmarkStart w:id="418" w:name="_Toc182841087"/>
      <w:bookmarkStart w:id="419" w:name="_Toc182899167"/>
      <w:bookmarkStart w:id="420" w:name="_Toc191304757"/>
      <w:r w:rsidRPr="00DA1267">
        <w:lastRenderedPageBreak/>
        <w:t>6.0</w:t>
      </w:r>
      <w:r w:rsidRPr="00DA1267">
        <w:tab/>
        <w:t>Mapping of solutions to key issues</w:t>
      </w:r>
      <w:bookmarkEnd w:id="411"/>
      <w:bookmarkEnd w:id="412"/>
      <w:bookmarkEnd w:id="413"/>
      <w:bookmarkEnd w:id="414"/>
      <w:bookmarkEnd w:id="415"/>
      <w:bookmarkEnd w:id="416"/>
      <w:bookmarkEnd w:id="417"/>
      <w:bookmarkEnd w:id="418"/>
      <w:bookmarkEnd w:id="419"/>
      <w:bookmarkEnd w:id="420"/>
    </w:p>
    <w:p w14:paraId="70DB5B39" w14:textId="77777777" w:rsidR="00B20374" w:rsidRPr="00DA1267" w:rsidRDefault="00B20374" w:rsidP="00B20374">
      <w:pPr>
        <w:pStyle w:val="TH"/>
      </w:pPr>
      <w:r w:rsidRPr="00DA1267">
        <w:t>Table 6.1-1: Mapping of solutions to key issues</w:t>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628"/>
        <w:gridCol w:w="597"/>
        <w:gridCol w:w="598"/>
        <w:gridCol w:w="597"/>
        <w:gridCol w:w="598"/>
      </w:tblGrid>
      <w:tr w:rsidR="00E6063E" w:rsidRPr="00DA1267" w14:paraId="645B7A0A" w14:textId="68B32FEC" w:rsidTr="00E6063E">
        <w:trPr>
          <w:jc w:val="center"/>
        </w:trPr>
        <w:tc>
          <w:tcPr>
            <w:tcW w:w="2467"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28"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597"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598"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597"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598"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E6063E" w:rsidRPr="00DA1267" w14:paraId="4CF918FE" w14:textId="37302D2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28"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597"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E6063E" w:rsidRPr="00DA1267" w14:paraId="5F925B5A" w14:textId="40B7C074"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28"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E6063E" w:rsidRPr="00DA1267" w14:paraId="3C4D5AC5" w14:textId="2B37BAE2"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28"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597"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E6063E" w:rsidRPr="00DA1267" w14:paraId="316B0C63" w14:textId="40A0742B"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28"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E6063E" w:rsidRPr="00DA1267" w14:paraId="2CE8629D" w14:textId="0B21933A"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28"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E6063E" w:rsidRPr="00DA1267" w14:paraId="1463DF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28"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E6063E" w:rsidRPr="00DA1267" w14:paraId="5A3900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28"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E6063E" w:rsidRPr="00DA1267" w14:paraId="6EC5E86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28"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E6063E" w:rsidRPr="00DA1267" w14:paraId="6DB0EE6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28"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E6063E" w:rsidRPr="00DA1267" w14:paraId="30FCEF4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28"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E6063E" w:rsidRPr="00DA1267" w14:paraId="31DEE77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28"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E6063E" w:rsidRPr="00DA1267" w14:paraId="13F86A9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28"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E6063E" w:rsidRPr="00DA1267" w14:paraId="7135DA3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28"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E6063E" w:rsidRPr="00DA1267" w14:paraId="2FFE019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28"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E6063E" w:rsidRPr="00DA1267" w14:paraId="16E30D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28"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E6063E" w:rsidRPr="00DA1267" w14:paraId="18F08F5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28"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E6063E" w:rsidRPr="00DA1267" w14:paraId="46ECD52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28"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E6063E" w:rsidRPr="00DA1267" w14:paraId="28948E6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28"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E6063E" w:rsidRPr="00DA1267" w14:paraId="32EA866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28"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598"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E6063E" w:rsidRPr="00DA1267" w14:paraId="01C593A4"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28"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E6063E" w:rsidRPr="00DA1267" w14:paraId="295FEBCE"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28"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E6063E" w:rsidRPr="00DA1267" w14:paraId="07FAC58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28"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5200209" w14:textId="7FCDE427" w:rsidR="00B83201" w:rsidRPr="00DA1267" w:rsidRDefault="00D71EA7" w:rsidP="005C2A07">
            <w:pPr>
              <w:pStyle w:val="TAC"/>
            </w:pPr>
            <w:r>
              <w:t>X</w:t>
            </w:r>
          </w:p>
        </w:tc>
      </w:tr>
      <w:tr w:rsidR="00E6063E" w:rsidRPr="00DA1267" w14:paraId="7CB1E020"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28"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E6063E" w:rsidRPr="00DA1267" w14:paraId="519BE1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28"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E6063E" w:rsidRPr="00DA1267" w14:paraId="5346D88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28"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E6063E" w:rsidRPr="00DA1267" w14:paraId="732E0F88"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28"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E6063E" w:rsidRPr="00DA1267" w14:paraId="5A007F6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28"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E6063E" w:rsidRPr="00DA1267" w14:paraId="0A2142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28"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E6063E" w:rsidRPr="00DA1267" w14:paraId="63FEB94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28"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E6063E" w:rsidRPr="00DA1267" w14:paraId="3221A22D"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28"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E6063E" w:rsidRPr="00DA1267" w14:paraId="6066BB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28"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E6063E" w:rsidRPr="00DA1267" w14:paraId="4E711B6F"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28"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E6063E" w:rsidRPr="00DA1267" w14:paraId="4E295C26"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28"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E6063E" w:rsidRPr="00DA1267" w14:paraId="5142573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28"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E6063E" w:rsidRPr="00DA1267" w14:paraId="6A20ECB5"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28"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598"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E6063E" w:rsidRPr="00DA1267" w14:paraId="387D8C6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28"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46D8469" w14:textId="7503E055" w:rsidR="0078032A" w:rsidRPr="00DA1267" w:rsidRDefault="00E6063E" w:rsidP="005C2A07">
            <w:pPr>
              <w:pStyle w:val="TAC"/>
            </w:pPr>
            <w:r>
              <w:rPr>
                <w:lang w:eastAsia="zh-CN"/>
              </w:rPr>
              <w:t>void</w:t>
            </w:r>
          </w:p>
        </w:tc>
      </w:tr>
      <w:tr w:rsidR="00E6063E" w:rsidRPr="00DA1267" w14:paraId="7F2E6DF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28"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E6063E" w:rsidRPr="00DA1267" w14:paraId="249E4DE7"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28"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597"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E6063E" w:rsidRPr="00DA1267" w14:paraId="7D4D3D8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28"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E6063E" w:rsidRPr="00DA1267" w14:paraId="1D3BFDBA"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28"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531A962" w14:textId="67448758" w:rsidR="0078032A" w:rsidRPr="00DA1267" w:rsidRDefault="00A91D27" w:rsidP="005C2A07">
            <w:pPr>
              <w:pStyle w:val="TAC"/>
            </w:pPr>
            <w:r>
              <w:t>X</w:t>
            </w:r>
          </w:p>
        </w:tc>
      </w:tr>
      <w:tr w:rsidR="00E6063E" w:rsidRPr="00DA1267" w14:paraId="304C29E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28"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7E30C6EB" w14:textId="3AE7860A" w:rsidR="007C58C7" w:rsidRPr="00DA1267" w:rsidRDefault="00165960" w:rsidP="005C2A07">
            <w:pPr>
              <w:pStyle w:val="TAC"/>
            </w:pPr>
            <w:r>
              <w:t>X</w:t>
            </w:r>
          </w:p>
        </w:tc>
      </w:tr>
      <w:tr w:rsidR="00E6063E" w:rsidRPr="00DA1267" w14:paraId="78B70E31"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28"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E6063E" w:rsidRPr="00DA1267" w14:paraId="6BE2D37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068D82A4" w14:textId="216D5B60" w:rsidR="0073153C" w:rsidRDefault="00F56F04" w:rsidP="005C2A07">
            <w:pPr>
              <w:pStyle w:val="TAL"/>
              <w:rPr>
                <w:b/>
                <w:bCs/>
              </w:rPr>
            </w:pPr>
            <w:r>
              <w:rPr>
                <w:b/>
                <w:bCs/>
              </w:rPr>
              <w:t>43</w:t>
            </w:r>
          </w:p>
        </w:tc>
        <w:tc>
          <w:tcPr>
            <w:tcW w:w="628"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4F14CBFF" w14:textId="4FC755F1" w:rsidR="0073153C" w:rsidRPr="00DA1267" w:rsidRDefault="00F56F04" w:rsidP="005C2A07">
            <w:pPr>
              <w:pStyle w:val="TAC"/>
            </w:pPr>
            <w:r>
              <w:t>X</w:t>
            </w:r>
          </w:p>
        </w:tc>
      </w:tr>
      <w:tr w:rsidR="00E6063E" w:rsidRPr="00DA1267" w14:paraId="3720C99B"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1A68AF3D" w14:textId="1097EAE6" w:rsidR="00E6063E" w:rsidRDefault="00E6063E" w:rsidP="005C2A07">
            <w:pPr>
              <w:pStyle w:val="TAL"/>
              <w:rPr>
                <w:b/>
                <w:bCs/>
              </w:rPr>
            </w:pPr>
            <w:r>
              <w:rPr>
                <w:b/>
                <w:bCs/>
              </w:rPr>
              <w:t>44</w:t>
            </w:r>
          </w:p>
        </w:tc>
        <w:tc>
          <w:tcPr>
            <w:tcW w:w="628" w:type="dxa"/>
            <w:tcBorders>
              <w:top w:val="single" w:sz="4" w:space="0" w:color="auto"/>
              <w:left w:val="single" w:sz="4" w:space="0" w:color="auto"/>
              <w:bottom w:val="single" w:sz="4" w:space="0" w:color="auto"/>
              <w:right w:val="single" w:sz="4" w:space="0" w:color="auto"/>
            </w:tcBorders>
          </w:tcPr>
          <w:p w14:paraId="3D1787B5"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4ABE0EB5"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8471B6E" w14:textId="40B5027C" w:rsidR="00E6063E" w:rsidRDefault="00E6063E"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5AF43775"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66005DF1" w14:textId="074C38CE" w:rsidR="00E6063E" w:rsidRDefault="00E6063E" w:rsidP="005C2A07">
            <w:pPr>
              <w:pStyle w:val="TAC"/>
            </w:pPr>
            <w:r>
              <w:t>X</w:t>
            </w:r>
          </w:p>
        </w:tc>
      </w:tr>
      <w:tr w:rsidR="00E6063E" w:rsidRPr="00DA1267" w14:paraId="473D9B7C"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77CC446E" w14:textId="17673748" w:rsidR="00E6063E" w:rsidRDefault="00947A68" w:rsidP="005C2A07">
            <w:pPr>
              <w:pStyle w:val="TAL"/>
              <w:rPr>
                <w:b/>
                <w:bCs/>
              </w:rPr>
            </w:pPr>
            <w:r>
              <w:rPr>
                <w:b/>
                <w:bCs/>
              </w:rPr>
              <w:t>45</w:t>
            </w:r>
          </w:p>
        </w:tc>
        <w:tc>
          <w:tcPr>
            <w:tcW w:w="628" w:type="dxa"/>
            <w:tcBorders>
              <w:top w:val="single" w:sz="4" w:space="0" w:color="auto"/>
              <w:left w:val="single" w:sz="4" w:space="0" w:color="auto"/>
              <w:bottom w:val="single" w:sz="4" w:space="0" w:color="auto"/>
              <w:right w:val="single" w:sz="4" w:space="0" w:color="auto"/>
            </w:tcBorders>
          </w:tcPr>
          <w:p w14:paraId="726A248C"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6D0900F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0D7742E0" w14:textId="3686A2C0" w:rsidR="00E6063E" w:rsidRDefault="00947A68" w:rsidP="005C2A07">
            <w:pPr>
              <w:pStyle w:val="TAC"/>
            </w:pPr>
            <w:r>
              <w:t>X</w:t>
            </w:r>
          </w:p>
        </w:tc>
        <w:tc>
          <w:tcPr>
            <w:tcW w:w="597" w:type="dxa"/>
            <w:tcBorders>
              <w:top w:val="single" w:sz="4" w:space="0" w:color="auto"/>
              <w:left w:val="single" w:sz="4" w:space="0" w:color="auto"/>
              <w:bottom w:val="single" w:sz="4" w:space="0" w:color="auto"/>
              <w:right w:val="single" w:sz="4" w:space="0" w:color="auto"/>
            </w:tcBorders>
          </w:tcPr>
          <w:p w14:paraId="334D4CF0" w14:textId="77777777" w:rsidR="00E6063E" w:rsidRPr="00DA1267" w:rsidRDefault="00E6063E" w:rsidP="005C2A07">
            <w:pPr>
              <w:pStyle w:val="TAC"/>
            </w:pPr>
          </w:p>
        </w:tc>
        <w:tc>
          <w:tcPr>
            <w:tcW w:w="598" w:type="dxa"/>
            <w:tcBorders>
              <w:top w:val="single" w:sz="4" w:space="0" w:color="auto"/>
              <w:left w:val="single" w:sz="4" w:space="0" w:color="auto"/>
              <w:bottom w:val="single" w:sz="4" w:space="0" w:color="auto"/>
              <w:right w:val="single" w:sz="4" w:space="0" w:color="auto"/>
            </w:tcBorders>
          </w:tcPr>
          <w:p w14:paraId="378D6A8E" w14:textId="77777777" w:rsidR="00E6063E" w:rsidRDefault="00E6063E" w:rsidP="005C2A07">
            <w:pPr>
              <w:pStyle w:val="TAC"/>
            </w:pPr>
          </w:p>
        </w:tc>
      </w:tr>
      <w:tr w:rsidR="00E6063E" w:rsidRPr="00DA1267" w14:paraId="72218A12"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60B78B99" w14:textId="28CBC187" w:rsidR="00E6063E" w:rsidRDefault="00947A68" w:rsidP="005C2A07">
            <w:pPr>
              <w:pStyle w:val="TAL"/>
              <w:rPr>
                <w:b/>
                <w:bCs/>
              </w:rPr>
            </w:pPr>
            <w:r>
              <w:rPr>
                <w:b/>
                <w:bCs/>
              </w:rPr>
              <w:t>46</w:t>
            </w:r>
          </w:p>
        </w:tc>
        <w:tc>
          <w:tcPr>
            <w:tcW w:w="628" w:type="dxa"/>
            <w:tcBorders>
              <w:top w:val="single" w:sz="4" w:space="0" w:color="auto"/>
              <w:left w:val="single" w:sz="4" w:space="0" w:color="auto"/>
              <w:bottom w:val="single" w:sz="4" w:space="0" w:color="auto"/>
              <w:right w:val="single" w:sz="4" w:space="0" w:color="auto"/>
            </w:tcBorders>
          </w:tcPr>
          <w:p w14:paraId="7C73680F"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726C14D6"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37684CA7" w14:textId="77777777"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75186B3" w14:textId="5895BA94" w:rsidR="00E6063E" w:rsidRPr="00DA1267" w:rsidRDefault="00947A68"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4DA9474F" w14:textId="77777777" w:rsidR="00E6063E" w:rsidRDefault="00E6063E" w:rsidP="005C2A07">
            <w:pPr>
              <w:pStyle w:val="TAC"/>
            </w:pPr>
          </w:p>
        </w:tc>
      </w:tr>
      <w:tr w:rsidR="00E6063E" w:rsidRPr="00DA1267" w14:paraId="56423FB9" w14:textId="77777777" w:rsidTr="00E6063E">
        <w:trPr>
          <w:jc w:val="center"/>
        </w:trPr>
        <w:tc>
          <w:tcPr>
            <w:tcW w:w="2467" w:type="dxa"/>
            <w:tcBorders>
              <w:top w:val="single" w:sz="4" w:space="0" w:color="auto"/>
              <w:left w:val="single" w:sz="4" w:space="0" w:color="auto"/>
              <w:bottom w:val="single" w:sz="4" w:space="0" w:color="auto"/>
              <w:right w:val="single" w:sz="4" w:space="0" w:color="auto"/>
            </w:tcBorders>
          </w:tcPr>
          <w:p w14:paraId="234E6DDC" w14:textId="49530E11" w:rsidR="00E6063E" w:rsidRDefault="009141EB" w:rsidP="005C2A07">
            <w:pPr>
              <w:pStyle w:val="TAL"/>
              <w:rPr>
                <w:b/>
                <w:bCs/>
              </w:rPr>
            </w:pPr>
            <w:r>
              <w:rPr>
                <w:b/>
                <w:bCs/>
              </w:rPr>
              <w:t>47</w:t>
            </w:r>
          </w:p>
        </w:tc>
        <w:tc>
          <w:tcPr>
            <w:tcW w:w="628" w:type="dxa"/>
            <w:tcBorders>
              <w:top w:val="single" w:sz="4" w:space="0" w:color="auto"/>
              <w:left w:val="single" w:sz="4" w:space="0" w:color="auto"/>
              <w:bottom w:val="single" w:sz="4" w:space="0" w:color="auto"/>
              <w:right w:val="single" w:sz="4" w:space="0" w:color="auto"/>
            </w:tcBorders>
          </w:tcPr>
          <w:p w14:paraId="12D961B3" w14:textId="77777777" w:rsidR="00E6063E" w:rsidRPr="00DA1267"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3885BC29" w14:textId="77777777" w:rsidR="00E6063E" w:rsidRPr="00DA1267" w:rsidRDefault="00E6063E" w:rsidP="005C2A07">
            <w:pPr>
              <w:pStyle w:val="TAC"/>
              <w:rPr>
                <w:lang w:eastAsia="zh-CN"/>
              </w:rPr>
            </w:pPr>
          </w:p>
        </w:tc>
        <w:tc>
          <w:tcPr>
            <w:tcW w:w="598" w:type="dxa"/>
            <w:tcBorders>
              <w:top w:val="single" w:sz="4" w:space="0" w:color="auto"/>
              <w:left w:val="single" w:sz="4" w:space="0" w:color="auto"/>
              <w:bottom w:val="single" w:sz="4" w:space="0" w:color="auto"/>
              <w:right w:val="single" w:sz="4" w:space="0" w:color="auto"/>
            </w:tcBorders>
          </w:tcPr>
          <w:p w14:paraId="7D904A35" w14:textId="1FD0C679" w:rsidR="00E6063E" w:rsidRDefault="00E6063E" w:rsidP="005C2A07">
            <w:pPr>
              <w:pStyle w:val="TAC"/>
            </w:pPr>
          </w:p>
        </w:tc>
        <w:tc>
          <w:tcPr>
            <w:tcW w:w="597" w:type="dxa"/>
            <w:tcBorders>
              <w:top w:val="single" w:sz="4" w:space="0" w:color="auto"/>
              <w:left w:val="single" w:sz="4" w:space="0" w:color="auto"/>
              <w:bottom w:val="single" w:sz="4" w:space="0" w:color="auto"/>
              <w:right w:val="single" w:sz="4" w:space="0" w:color="auto"/>
            </w:tcBorders>
          </w:tcPr>
          <w:p w14:paraId="237BC0E0" w14:textId="093B79BD" w:rsidR="00E6063E" w:rsidRPr="00DA1267" w:rsidRDefault="009141EB" w:rsidP="005C2A07">
            <w:pPr>
              <w:pStyle w:val="TAC"/>
            </w:pPr>
            <w:r>
              <w:t>X</w:t>
            </w:r>
          </w:p>
        </w:tc>
        <w:tc>
          <w:tcPr>
            <w:tcW w:w="598" w:type="dxa"/>
            <w:tcBorders>
              <w:top w:val="single" w:sz="4" w:space="0" w:color="auto"/>
              <w:left w:val="single" w:sz="4" w:space="0" w:color="auto"/>
              <w:bottom w:val="single" w:sz="4" w:space="0" w:color="auto"/>
              <w:right w:val="single" w:sz="4" w:space="0" w:color="auto"/>
            </w:tcBorders>
          </w:tcPr>
          <w:p w14:paraId="5DA32152" w14:textId="7EF454AA" w:rsidR="00E6063E" w:rsidRDefault="009141EB" w:rsidP="005C2A07">
            <w:pPr>
              <w:pStyle w:val="TAC"/>
            </w:pPr>
            <w:r>
              <w:t>X</w:t>
            </w:r>
          </w:p>
        </w:tc>
      </w:tr>
    </w:tbl>
    <w:p w14:paraId="1E873BA5" w14:textId="27A7B3B9" w:rsidR="00CF1880" w:rsidRPr="00DA1267" w:rsidRDefault="00CF1880" w:rsidP="00CF1880">
      <w:pPr>
        <w:pStyle w:val="EditorsNote"/>
      </w:pPr>
      <w:r w:rsidRPr="00DA1267">
        <w:t>Editor’s Note: Each solution should be mapped here.</w:t>
      </w:r>
    </w:p>
    <w:p w14:paraId="34A7AAE2" w14:textId="30EE75D2" w:rsidR="00874F5C" w:rsidRDefault="00874F5C" w:rsidP="00874F5C">
      <w:pPr>
        <w:pStyle w:val="Heading2"/>
        <w:rPr>
          <w:lang w:val="en-US"/>
        </w:rPr>
      </w:pPr>
      <w:bookmarkStart w:id="421" w:name="_Toc167405409"/>
      <w:bookmarkStart w:id="422" w:name="_Toc180278737"/>
      <w:bookmarkStart w:id="423" w:name="_Toc180278913"/>
      <w:bookmarkStart w:id="424" w:name="_Toc180279177"/>
      <w:bookmarkStart w:id="425" w:name="_Toc180279651"/>
      <w:bookmarkStart w:id="426" w:name="_Toc182841088"/>
      <w:bookmarkStart w:id="427" w:name="_Toc182899168"/>
      <w:bookmarkStart w:id="428" w:name="_Toc191304758"/>
      <w:bookmarkStart w:id="429" w:name="_Toc513475452"/>
      <w:bookmarkStart w:id="430" w:name="_Toc48930869"/>
      <w:bookmarkStart w:id="431" w:name="_Toc49376118"/>
      <w:bookmarkStart w:id="432" w:name="_Toc56501632"/>
      <w:bookmarkStart w:id="433" w:name="_Toc95076617"/>
      <w:bookmarkStart w:id="434"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421"/>
      <w:bookmarkEnd w:id="422"/>
      <w:bookmarkEnd w:id="423"/>
      <w:bookmarkEnd w:id="424"/>
      <w:bookmarkEnd w:id="425"/>
      <w:bookmarkEnd w:id="426"/>
      <w:bookmarkEnd w:id="427"/>
      <w:bookmarkEnd w:id="428"/>
    </w:p>
    <w:p w14:paraId="1F537692" w14:textId="6ACDDB1F" w:rsidR="00874F5C" w:rsidRPr="00DA4F2D" w:rsidRDefault="00874F5C" w:rsidP="00874F5C">
      <w:pPr>
        <w:pStyle w:val="Heading3"/>
        <w:spacing w:line="320" w:lineRule="atLeast"/>
      </w:pPr>
      <w:bookmarkStart w:id="435" w:name="_Toc167405410"/>
      <w:bookmarkStart w:id="436" w:name="_Toc180278738"/>
      <w:bookmarkStart w:id="437" w:name="_Toc180278914"/>
      <w:bookmarkStart w:id="438" w:name="_Toc180279178"/>
      <w:bookmarkStart w:id="439" w:name="_Toc180279652"/>
      <w:bookmarkStart w:id="440" w:name="_Toc182841089"/>
      <w:bookmarkStart w:id="441" w:name="_Toc182899169"/>
      <w:bookmarkStart w:id="442" w:name="_Toc191304759"/>
      <w:r>
        <w:rPr>
          <w:lang w:val="en-US"/>
        </w:rPr>
        <w:t>6.1</w:t>
      </w:r>
      <w:r w:rsidRPr="00DA4F2D">
        <w:t xml:space="preserve">.1 </w:t>
      </w:r>
      <w:r w:rsidR="00392D11">
        <w:tab/>
      </w:r>
      <w:r w:rsidRPr="00DA4F2D">
        <w:t>Introduction</w:t>
      </w:r>
      <w:bookmarkEnd w:id="435"/>
      <w:bookmarkEnd w:id="436"/>
      <w:bookmarkEnd w:id="437"/>
      <w:bookmarkEnd w:id="438"/>
      <w:bookmarkEnd w:id="439"/>
      <w:bookmarkEnd w:id="440"/>
      <w:bookmarkEnd w:id="441"/>
      <w:bookmarkEnd w:id="442"/>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lastRenderedPageBreak/>
        <w:t>According to TS 22.369, the enable/disable device operations are used by the network operator to manage the Ambient IoT device’s capability to transmit RF signals. As the disabling of RF transmission capability could, according to the 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443" w:name="_Toc167405411"/>
      <w:bookmarkStart w:id="444" w:name="_Toc180278739"/>
      <w:bookmarkStart w:id="445" w:name="_Toc180278915"/>
      <w:bookmarkStart w:id="446" w:name="_Toc180279179"/>
      <w:bookmarkStart w:id="447" w:name="_Toc180279653"/>
      <w:bookmarkStart w:id="448" w:name="_Toc182841090"/>
      <w:bookmarkStart w:id="449" w:name="_Toc182899170"/>
      <w:bookmarkStart w:id="450" w:name="_Toc191304760"/>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443"/>
      <w:bookmarkEnd w:id="444"/>
      <w:bookmarkEnd w:id="445"/>
      <w:bookmarkEnd w:id="446"/>
      <w:bookmarkEnd w:id="447"/>
      <w:bookmarkEnd w:id="448"/>
      <w:bookmarkEnd w:id="449"/>
      <w:bookmarkEnd w:id="450"/>
    </w:p>
    <w:p w14:paraId="634BCC2E" w14:textId="490C7EF3" w:rsidR="00874F5C" w:rsidRDefault="00874F5C" w:rsidP="00874F5C">
      <w:pPr>
        <w:keepNext/>
        <w:jc w:val="center"/>
      </w:pPr>
    </w:p>
    <w:p w14:paraId="3696A296" w14:textId="1385EBBF" w:rsidR="00726DCD" w:rsidRDefault="00726DCD" w:rsidP="00874F5C">
      <w:pPr>
        <w:keepNext/>
        <w:jc w:val="center"/>
      </w:pPr>
    </w:p>
    <w:p w14:paraId="74FB0325" w14:textId="4B1A9F51" w:rsidR="00D65AA7" w:rsidRDefault="00D65AA7" w:rsidP="00874F5C">
      <w:pPr>
        <w:keepNext/>
        <w:jc w:val="center"/>
      </w:pPr>
      <w:r>
        <w:rPr>
          <w:noProof/>
        </w:rPr>
        <w:drawing>
          <wp:inline distT="0" distB="0" distL="0" distR="0" wp14:anchorId="575EB82C" wp14:editId="582AC724">
            <wp:extent cx="6096000" cy="3429000"/>
            <wp:effectExtent l="0" t="0" r="0" b="0"/>
            <wp:docPr id="1651675979" name="Picture 1651675979"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75979" name="Picture 1651675979" descr="A diagram of a syste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0E1E25A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In Step 1</w:t>
      </w:r>
      <w:r w:rsidR="00D71EA7">
        <w:rPr>
          <w:rFonts w:eastAsia="Times New Roman"/>
          <w:color w:val="000000"/>
        </w:rPr>
        <w:t>a, the authentication procedure is performed between the AIoT device and the AIoT Management Function. Upon a successful run of the authentication procedure,</w:t>
      </w:r>
      <w:r>
        <w:rPr>
          <w:rFonts w:eastAsia="Times New Roman"/>
          <w:color w:val="000000"/>
        </w:rPr>
        <w:t xml:space="preserve">, </w:t>
      </w:r>
      <w:r w:rsidR="00874F5C" w:rsidRPr="00526B47">
        <w:rPr>
          <w:rFonts w:eastAsia="Times New Roman"/>
          <w:color w:val="000000"/>
        </w:rPr>
        <w:t>the AIoT managing function issues a temporary disable command to the Ambient IoT device</w:t>
      </w:r>
      <w:r w:rsidR="00D71EA7">
        <w:rPr>
          <w:rFonts w:eastAsia="Times New Roman"/>
          <w:color w:val="000000"/>
        </w:rPr>
        <w:t xml:space="preserve"> in step 1b</w:t>
      </w:r>
      <w:r w:rsidR="00874F5C" w:rsidRPr="00526B47">
        <w:rPr>
          <w:rFonts w:eastAsia="Times New Roman"/>
          <w:color w:val="000000"/>
        </w:rPr>
        <w:t>. The command includes a counter T1.</w:t>
      </w:r>
    </w:p>
    <w:p w14:paraId="3A1743D9" w14:textId="2180254B" w:rsidR="009562FE" w:rsidRDefault="00D71EA7" w:rsidP="009562FE">
      <w:pPr>
        <w:spacing w:before="100" w:beforeAutospacing="1" w:after="100" w:afterAutospacing="1" w:line="320" w:lineRule="atLeast"/>
        <w:ind w:left="284"/>
        <w:rPr>
          <w:rFonts w:eastAsia="Times New Roman"/>
          <w:color w:val="000000"/>
        </w:rPr>
      </w:pPr>
      <w:r>
        <w:rPr>
          <w:rFonts w:eastAsia="Times New Roman"/>
          <w:color w:val="000000"/>
        </w:rPr>
        <w:t xml:space="preserve">NOTE </w:t>
      </w:r>
      <w:r w:rsidR="009562FE">
        <w:rPr>
          <w:rFonts w:eastAsia="Times New Roman"/>
          <w:color w:val="000000"/>
        </w:rPr>
        <w:t xml:space="preserve">1: The AIoT Management Function (AIoT MF) depends on the entity that owns or manages the resource (i.e., AIoT device). If a device is owned or managed by the network, the disabling is triggered by </w:t>
      </w:r>
      <w:r>
        <w:rPr>
          <w:rFonts w:eastAsia="Times New Roman"/>
          <w:color w:val="000000"/>
        </w:rPr>
        <w:t xml:space="preserve">the </w:t>
      </w:r>
      <w:r w:rsidR="009562FE">
        <w:rPr>
          <w:rFonts w:eastAsia="Times New Roman"/>
          <w:color w:val="000000"/>
        </w:rPr>
        <w:t>CN function</w:t>
      </w:r>
      <w:r>
        <w:rPr>
          <w:rFonts w:eastAsia="Times New Roman"/>
          <w:color w:val="000000"/>
        </w:rPr>
        <w:t xml:space="preserve"> AIoTF</w:t>
      </w:r>
      <w:r w:rsidR="009562FE">
        <w:rPr>
          <w:rFonts w:eastAsia="Times New Roman"/>
          <w:color w:val="000000"/>
        </w:rPr>
        <w:t>, otherwise, it is triggered by a 3</w:t>
      </w:r>
      <w:r w:rsidR="009562FE" w:rsidRPr="004C3191">
        <w:rPr>
          <w:rFonts w:eastAsia="Times New Roman"/>
          <w:color w:val="000000"/>
          <w:vertAlign w:val="superscript"/>
        </w:rPr>
        <w:t>rd</w:t>
      </w:r>
      <w:r w:rsidR="009562FE">
        <w:rPr>
          <w:rFonts w:eastAsia="Times New Roman"/>
          <w:color w:val="000000"/>
        </w:rPr>
        <w:t xml:space="preserve"> party Management Function</w:t>
      </w:r>
      <w:r>
        <w:rPr>
          <w:rFonts w:eastAsia="Times New Roman"/>
          <w:color w:val="000000"/>
        </w:rPr>
        <w:t xml:space="preserve"> (e.g., AF)</w:t>
      </w:r>
      <w:r w:rsidR="009562FE">
        <w:rPr>
          <w:rFonts w:eastAsia="Times New Roman"/>
          <w:color w:val="000000"/>
        </w:rPr>
        <w:t xml:space="preserve">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1D47132A" w14:textId="77777777" w:rsidR="00947A68" w:rsidRDefault="00947A68" w:rsidP="00874F5C">
      <w:pPr>
        <w:pStyle w:val="EditorsNote"/>
      </w:pP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4C236757"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Pr="00526B47">
        <w:rPr>
          <w:rFonts w:eastAsia="Times New Roman"/>
          <w:color w:val="000000"/>
        </w:rPr>
        <w:t>.</w:t>
      </w:r>
    </w:p>
    <w:p w14:paraId="0832A3BA" w14:textId="7A393517" w:rsidR="00D71EA7" w:rsidRPr="00526B47" w:rsidRDefault="00D71EA7" w:rsidP="00874F5C">
      <w:pPr>
        <w:spacing w:before="100" w:beforeAutospacing="1" w:after="100" w:afterAutospacing="1" w:line="320" w:lineRule="atLeast"/>
        <w:rPr>
          <w:rFonts w:eastAsia="Times New Roman"/>
          <w:color w:val="000000"/>
        </w:rPr>
      </w:pPr>
      <w:r w:rsidRPr="1D54ECE4">
        <w:rPr>
          <w:rFonts w:eastAsia="Times New Roman"/>
          <w:color w:val="000000" w:themeColor="text1"/>
        </w:rPr>
        <w:t>N</w:t>
      </w:r>
      <w:r>
        <w:rPr>
          <w:rFonts w:eastAsia="Times New Roman"/>
          <w:color w:val="000000" w:themeColor="text1"/>
        </w:rPr>
        <w:t>OTE</w:t>
      </w:r>
      <w:r w:rsidRPr="1D54ECE4">
        <w:rPr>
          <w:rFonts w:eastAsia="Times New Roman"/>
          <w:color w:val="000000" w:themeColor="text1"/>
        </w:rPr>
        <w:t xml:space="preserve"> 2: Following step 3, the AIoT device is limited to only performing a re-enable, or a permanent disable action.</w:t>
      </w:r>
    </w:p>
    <w:p w14:paraId="024EDFF1" w14:textId="637991A1"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00D71EA7">
        <w:rPr>
          <w:rFonts w:eastAsia="Times New Roman"/>
          <w:color w:val="000000"/>
        </w:rPr>
        <w:t>a</w:t>
      </w:r>
      <w:r w:rsidRPr="00526B47">
        <w:rPr>
          <w:rFonts w:eastAsia="Times New Roman"/>
          <w:color w:val="000000"/>
        </w:rPr>
        <w:t xml:space="preserve">, </w:t>
      </w:r>
      <w:r w:rsidR="00D71EA7" w:rsidRPr="3779FA03">
        <w:rPr>
          <w:rFonts w:eastAsia="Times New Roman"/>
          <w:color w:val="000000" w:themeColor="text1"/>
        </w:rPr>
        <w:t xml:space="preserve">The AIoT MF pages the AIoT device and performs </w:t>
      </w:r>
      <w:r w:rsidR="00D71EA7">
        <w:rPr>
          <w:rFonts w:eastAsia="Times New Roman"/>
          <w:color w:val="000000" w:themeColor="text1"/>
        </w:rPr>
        <w:t>a mutual</w:t>
      </w:r>
      <w:r w:rsidR="00D71EA7" w:rsidRPr="3779FA03">
        <w:rPr>
          <w:rFonts w:eastAsia="Times New Roman"/>
          <w:color w:val="000000" w:themeColor="text1"/>
        </w:rPr>
        <w:t xml:space="preserve"> authentication procedure. Following a successful</w:t>
      </w:r>
      <w:r w:rsidR="00D71EA7">
        <w:rPr>
          <w:rFonts w:eastAsia="Times New Roman"/>
          <w:color w:val="000000" w:themeColor="text1"/>
        </w:rPr>
        <w:t xml:space="preserve"> </w:t>
      </w:r>
      <w:r w:rsidR="00D71EA7" w:rsidRPr="3779FA03">
        <w:rPr>
          <w:rFonts w:eastAsia="Times New Roman"/>
          <w:color w:val="000000" w:themeColor="text1"/>
        </w:rPr>
        <w:t xml:space="preserve">authentication and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5A8B3006"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Step 4</w:t>
      </w:r>
      <w:r w:rsidR="00D71EA7">
        <w:rPr>
          <w:rFonts w:eastAsia="Times New Roman"/>
          <w:color w:val="000000"/>
        </w:rPr>
        <w:t>b</w:t>
      </w:r>
      <w:r>
        <w:rPr>
          <w:rFonts w:eastAsia="Times New Roman"/>
          <w:color w:val="000000"/>
        </w:rPr>
        <w:t>: a message containing an enable command to recover the AIoT device, or</w:t>
      </w:r>
    </w:p>
    <w:p w14:paraId="625BEA34" w14:textId="67F085E5" w:rsidR="00874F5C" w:rsidRP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Step 4</w:t>
      </w:r>
      <w:r w:rsidR="00D71EA7">
        <w:rPr>
          <w:rFonts w:eastAsia="Times New Roman"/>
          <w:color w:val="000000"/>
        </w:rPr>
        <w:t>c</w:t>
      </w:r>
      <w:r w:rsidRPr="009562FE">
        <w:rPr>
          <w:rFonts w:eastAsia="Times New Roman"/>
          <w:color w:val="000000"/>
        </w:rPr>
        <w:t>: a message containing</w:t>
      </w:r>
      <w:r w:rsidR="00874F5C" w:rsidRPr="009562FE">
        <w:rPr>
          <w:rFonts w:eastAsia="Times New Roman"/>
          <w:color w:val="000000"/>
        </w:rPr>
        <w:t xml:space="preserve"> a permanent disable command, in which a second counter T2 is included.</w:t>
      </w:r>
    </w:p>
    <w:p w14:paraId="6852F81E" w14:textId="62479E68"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w:t>
      </w:r>
      <w:r w:rsidR="00D71EA7">
        <w:rPr>
          <w:rFonts w:eastAsia="Times New Roman"/>
          <w:color w:val="000000"/>
        </w:rPr>
        <w:t>OTE</w:t>
      </w:r>
      <w:r w:rsidRPr="009562FE">
        <w:rPr>
          <w:rFonts w:eastAsia="Times New Roman"/>
          <w:color w:val="000000"/>
        </w:rPr>
        <w:t xml:space="preserve"> </w:t>
      </w:r>
      <w:r w:rsidR="00D71EA7">
        <w:rPr>
          <w:rFonts w:eastAsia="Times New Roman"/>
          <w:color w:val="000000"/>
        </w:rPr>
        <w:t>3</w:t>
      </w:r>
      <w:r w:rsidRPr="009562FE">
        <w:rPr>
          <w:rFonts w:eastAsia="Times New Roman"/>
          <w:color w:val="000000"/>
        </w:rPr>
        <w:t>: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7094E341" w:rsidR="009562FE" w:rsidRPr="009562FE" w:rsidRDefault="009562FE" w:rsidP="009562FE">
      <w:pPr>
        <w:pStyle w:val="EditorsNote"/>
      </w:pP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683ECA5E" w14:textId="7E4CAA06" w:rsidR="00874F5C" w:rsidRPr="00DA4F2D" w:rsidRDefault="00874F5C" w:rsidP="00874F5C">
      <w:pPr>
        <w:pStyle w:val="Heading3"/>
        <w:spacing w:line="320" w:lineRule="atLeast"/>
      </w:pPr>
      <w:bookmarkStart w:id="451" w:name="_Toc167405412"/>
      <w:bookmarkStart w:id="452" w:name="_Toc180278740"/>
      <w:bookmarkStart w:id="453" w:name="_Toc180278916"/>
      <w:bookmarkStart w:id="454" w:name="_Toc180279180"/>
      <w:bookmarkStart w:id="455" w:name="_Toc180279654"/>
      <w:bookmarkStart w:id="456" w:name="_Toc182841091"/>
      <w:bookmarkStart w:id="457" w:name="_Toc182899171"/>
      <w:bookmarkStart w:id="458" w:name="_Toc191304761"/>
      <w:r>
        <w:rPr>
          <w:lang w:val="en-US"/>
        </w:rPr>
        <w:t>6</w:t>
      </w:r>
      <w:r w:rsidRPr="00DA4F2D">
        <w:t>.</w:t>
      </w:r>
      <w:r>
        <w:rPr>
          <w:lang w:val="en-US"/>
        </w:rPr>
        <w:t>1</w:t>
      </w:r>
      <w:r w:rsidRPr="00DA4F2D">
        <w:t xml:space="preserve">.3 </w:t>
      </w:r>
      <w:r w:rsidR="00392D11">
        <w:tab/>
      </w:r>
      <w:r w:rsidRPr="00DA4F2D">
        <w:t>Evaluation</w:t>
      </w:r>
      <w:bookmarkEnd w:id="451"/>
      <w:bookmarkEnd w:id="452"/>
      <w:bookmarkEnd w:id="453"/>
      <w:bookmarkEnd w:id="454"/>
      <w:bookmarkEnd w:id="455"/>
      <w:bookmarkEnd w:id="456"/>
      <w:bookmarkEnd w:id="457"/>
      <w:bookmarkEnd w:id="458"/>
    </w:p>
    <w:p w14:paraId="10F3C61B" w14:textId="0EAF3F2E" w:rsidR="00726DCD" w:rsidRPr="00726DCD" w:rsidRDefault="00726DCD" w:rsidP="00726DCD">
      <w:pPr>
        <w:ind w:left="284"/>
      </w:pPr>
      <w:bookmarkStart w:id="459" w:name="_Toc167405413"/>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5858E4BD" w14:textId="46E79143" w:rsidR="00D65AA7" w:rsidRDefault="00D65AA7" w:rsidP="00CD315A">
      <w:pPr>
        <w:pStyle w:val="EditorsNote"/>
        <w:ind w:left="284" w:firstLine="0"/>
        <w:rPr>
          <w:color w:val="000000" w:themeColor="text1"/>
        </w:rPr>
      </w:pPr>
      <w:r w:rsidRPr="20A9220A">
        <w:rPr>
          <w:color w:val="000000" w:themeColor="text1"/>
        </w:rPr>
        <w:t xml:space="preserve">Prior to re-enabling or permanently disabling a temporarily disabled Ambient IoT device, a </w:t>
      </w:r>
      <w:r>
        <w:rPr>
          <w:color w:val="000000" w:themeColor="text1"/>
        </w:rPr>
        <w:t xml:space="preserve">mutual </w:t>
      </w:r>
      <w:r w:rsidRPr="20A9220A">
        <w:rPr>
          <w:color w:val="000000" w:themeColor="text1"/>
        </w:rPr>
        <w:t>authentication procedure</w:t>
      </w:r>
      <w:r>
        <w:rPr>
          <w:color w:val="000000" w:themeColor="text1"/>
        </w:rPr>
        <w:t xml:space="preserve"> is performed</w:t>
      </w:r>
      <w:r w:rsidRPr="20A9220A">
        <w:rPr>
          <w:color w:val="000000" w:themeColor="text1"/>
        </w:rPr>
        <w:t>. While temporarily disabled, the Ambient IoT device is limited to only performing a re-enable/permanent disable action.</w:t>
      </w:r>
    </w:p>
    <w:p w14:paraId="2AA40D2B" w14:textId="221B9220" w:rsidR="00947A68" w:rsidRPr="009239F2" w:rsidRDefault="00947A68" w:rsidP="00CD315A">
      <w:pPr>
        <w:pStyle w:val="EditorsNote"/>
        <w:ind w:left="284" w:firstLine="0"/>
        <w:rPr>
          <w:color w:val="000000"/>
        </w:rPr>
      </w:pPr>
      <w:r>
        <w:rPr>
          <w:color w:val="000000" w:themeColor="text1"/>
        </w:rPr>
        <w:lastRenderedPageBreak/>
        <w:t>The solution proposed does not align with the conclusions of TR 23.700-13, which state that the temporary disabling and enabling feature will not be supported in Release 19.</w:t>
      </w:r>
    </w:p>
    <w:p w14:paraId="1DB62377" w14:textId="143AB1EE" w:rsidR="000100C7" w:rsidRDefault="000100C7" w:rsidP="000100C7">
      <w:pPr>
        <w:pStyle w:val="Heading2"/>
        <w:rPr>
          <w:lang w:val="en-US" w:eastAsia="zh-CN"/>
        </w:rPr>
      </w:pPr>
      <w:bookmarkStart w:id="460" w:name="_Toc5695"/>
      <w:bookmarkStart w:id="461" w:name="_Toc159226039"/>
      <w:bookmarkStart w:id="462" w:name="_Toc167405414"/>
      <w:bookmarkStart w:id="463" w:name="_Toc180278741"/>
      <w:bookmarkStart w:id="464" w:name="_Toc180278917"/>
      <w:bookmarkStart w:id="465" w:name="_Toc180279181"/>
      <w:bookmarkStart w:id="466" w:name="_Toc180279655"/>
      <w:bookmarkStart w:id="467" w:name="_Toc182841092"/>
      <w:bookmarkStart w:id="468" w:name="_Toc182899172"/>
      <w:bookmarkStart w:id="469" w:name="_Toc191304762"/>
      <w:bookmarkEnd w:id="459"/>
      <w:r>
        <w:rPr>
          <w:rFonts w:hint="eastAsia"/>
          <w:lang w:val="en-US" w:eastAsia="zh-CN"/>
        </w:rPr>
        <w:t>6</w:t>
      </w:r>
      <w:r>
        <w:t>.2</w:t>
      </w:r>
      <w:r>
        <w:tab/>
        <w:t>Solution #2:</w:t>
      </w:r>
      <w:bookmarkEnd w:id="460"/>
      <w:bookmarkEnd w:id="461"/>
      <w:r>
        <w:t>PCF based Service Authorization and Provisioning to UE</w:t>
      </w:r>
      <w:bookmarkEnd w:id="462"/>
      <w:bookmarkEnd w:id="463"/>
      <w:bookmarkEnd w:id="464"/>
      <w:bookmarkEnd w:id="465"/>
      <w:bookmarkEnd w:id="466"/>
      <w:bookmarkEnd w:id="467"/>
      <w:bookmarkEnd w:id="468"/>
      <w:bookmarkEnd w:id="469"/>
      <w:r>
        <w:rPr>
          <w:rFonts w:hint="eastAsia"/>
          <w:lang w:val="en-US" w:eastAsia="zh-CN"/>
        </w:rPr>
        <w:t xml:space="preserve"> </w:t>
      </w:r>
    </w:p>
    <w:p w14:paraId="6F7B3C42" w14:textId="6966E194" w:rsidR="000100C7" w:rsidRDefault="000100C7" w:rsidP="000100C7">
      <w:pPr>
        <w:pStyle w:val="Heading3"/>
      </w:pPr>
      <w:bookmarkStart w:id="470" w:name="_Toc159226040"/>
      <w:bookmarkStart w:id="471" w:name="_Toc31061"/>
      <w:bookmarkStart w:id="472" w:name="_Toc167405415"/>
      <w:bookmarkStart w:id="473" w:name="_Toc180278742"/>
      <w:bookmarkStart w:id="474" w:name="_Toc180278918"/>
      <w:bookmarkStart w:id="475" w:name="_Toc180279182"/>
      <w:bookmarkStart w:id="476" w:name="_Toc180279656"/>
      <w:bookmarkStart w:id="477" w:name="_Toc182841093"/>
      <w:bookmarkStart w:id="478" w:name="_Toc182899173"/>
      <w:bookmarkStart w:id="479" w:name="_Toc191304763"/>
      <w:r>
        <w:rPr>
          <w:rFonts w:hint="eastAsia"/>
          <w:lang w:val="en-US" w:eastAsia="zh-CN"/>
        </w:rPr>
        <w:t>6</w:t>
      </w:r>
      <w:r>
        <w:t>.2.1</w:t>
      </w:r>
      <w:r>
        <w:tab/>
        <w:t>Introduction</w:t>
      </w:r>
      <w:bookmarkEnd w:id="470"/>
      <w:bookmarkEnd w:id="471"/>
      <w:bookmarkEnd w:id="472"/>
      <w:bookmarkEnd w:id="473"/>
      <w:bookmarkEnd w:id="474"/>
      <w:bookmarkEnd w:id="475"/>
      <w:bookmarkEnd w:id="476"/>
      <w:bookmarkEnd w:id="477"/>
      <w:bookmarkEnd w:id="478"/>
      <w:bookmarkEnd w:id="479"/>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80" w:name="_Toc159226041"/>
      <w:bookmarkStart w:id="481" w:name="_Toc8673"/>
      <w:bookmarkStart w:id="482" w:name="_Toc167405416"/>
      <w:bookmarkStart w:id="483" w:name="_Toc180278743"/>
      <w:bookmarkStart w:id="484" w:name="_Toc180278919"/>
      <w:bookmarkStart w:id="485" w:name="_Toc180279183"/>
      <w:bookmarkStart w:id="486" w:name="_Toc180279657"/>
      <w:bookmarkStart w:id="487" w:name="_Toc182841094"/>
      <w:bookmarkStart w:id="488" w:name="_Toc182899174"/>
      <w:bookmarkStart w:id="489" w:name="_Toc191304764"/>
      <w:r>
        <w:rPr>
          <w:rFonts w:hint="eastAsia"/>
          <w:lang w:val="en-US" w:eastAsia="zh-CN"/>
        </w:rPr>
        <w:t>6</w:t>
      </w:r>
      <w:r>
        <w:t>.2.2</w:t>
      </w:r>
      <w:r>
        <w:tab/>
        <w:t>Solution details</w:t>
      </w:r>
      <w:bookmarkEnd w:id="480"/>
      <w:bookmarkEnd w:id="481"/>
      <w:bookmarkEnd w:id="482"/>
      <w:bookmarkEnd w:id="483"/>
      <w:bookmarkEnd w:id="484"/>
      <w:bookmarkEnd w:id="485"/>
      <w:bookmarkEnd w:id="486"/>
      <w:bookmarkEnd w:id="487"/>
      <w:bookmarkEnd w:id="488"/>
      <w:bookmarkEnd w:id="489"/>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90" w:name="_Toc20673"/>
      <w:bookmarkStart w:id="491" w:name="_Toc159226042"/>
      <w:bookmarkStart w:id="492" w:name="_Toc167405417"/>
      <w:bookmarkStart w:id="493" w:name="_Toc180278744"/>
      <w:bookmarkStart w:id="494" w:name="_Toc180278920"/>
      <w:bookmarkStart w:id="495" w:name="_Toc180279184"/>
      <w:bookmarkStart w:id="496" w:name="_Toc180279658"/>
      <w:bookmarkStart w:id="497" w:name="_Toc182841095"/>
      <w:bookmarkStart w:id="498" w:name="_Toc182899175"/>
      <w:bookmarkStart w:id="499" w:name="_Toc191304765"/>
      <w:r w:rsidRPr="000100C7">
        <w:rPr>
          <w:rFonts w:hint="eastAsia"/>
        </w:rPr>
        <w:t>6</w:t>
      </w:r>
      <w:r>
        <w:t>.2.3</w:t>
      </w:r>
      <w:r>
        <w:tab/>
        <w:t>Evaluation</w:t>
      </w:r>
      <w:bookmarkEnd w:id="490"/>
      <w:bookmarkEnd w:id="491"/>
      <w:bookmarkEnd w:id="492"/>
      <w:bookmarkEnd w:id="493"/>
      <w:bookmarkEnd w:id="494"/>
      <w:bookmarkEnd w:id="495"/>
      <w:bookmarkEnd w:id="496"/>
      <w:bookmarkEnd w:id="497"/>
      <w:bookmarkEnd w:id="498"/>
      <w:bookmarkEnd w:id="499"/>
    </w:p>
    <w:p w14:paraId="06898DB9" w14:textId="369D1B07" w:rsidR="000100C7" w:rsidRDefault="00A232A4" w:rsidP="00DD2663">
      <w:bookmarkStart w:id="500" w:name="_Toc167405418"/>
      <w:bookmarkStart w:id="501" w:name="_Toc167405571"/>
      <w:bookmarkStart w:id="502" w:name="_Toc180278745"/>
      <w:bookmarkStart w:id="503"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500"/>
      <w:bookmarkEnd w:id="501"/>
      <w:bookmarkEnd w:id="502"/>
      <w:bookmarkEnd w:id="503"/>
      <w:r w:rsidR="000100C7" w:rsidRPr="000100C7">
        <w:t xml:space="preserve"> </w:t>
      </w:r>
    </w:p>
    <w:p w14:paraId="7CDE0912" w14:textId="0D562297" w:rsidR="009A1AE9" w:rsidRPr="00DA1267" w:rsidRDefault="009A1AE9" w:rsidP="009A1AE9">
      <w:pPr>
        <w:pStyle w:val="Heading2"/>
      </w:pPr>
      <w:bookmarkStart w:id="504" w:name="_Toc167405419"/>
      <w:bookmarkStart w:id="505" w:name="_Toc180278746"/>
      <w:bookmarkStart w:id="506" w:name="_Toc180278922"/>
      <w:bookmarkStart w:id="507" w:name="_Toc180279185"/>
      <w:bookmarkStart w:id="508" w:name="_Toc180279659"/>
      <w:bookmarkStart w:id="509" w:name="_Toc182841096"/>
      <w:bookmarkStart w:id="510" w:name="_Toc182899176"/>
      <w:bookmarkStart w:id="511" w:name="_Toc191304766"/>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504"/>
      <w:bookmarkEnd w:id="505"/>
      <w:bookmarkEnd w:id="506"/>
      <w:bookmarkEnd w:id="507"/>
      <w:bookmarkEnd w:id="508"/>
      <w:bookmarkEnd w:id="509"/>
      <w:bookmarkEnd w:id="510"/>
      <w:bookmarkEnd w:id="511"/>
    </w:p>
    <w:p w14:paraId="6D0EFBDC" w14:textId="312F986E" w:rsidR="009A1AE9" w:rsidRDefault="009A1AE9" w:rsidP="009A1AE9">
      <w:pPr>
        <w:pStyle w:val="Heading3"/>
      </w:pPr>
      <w:bookmarkStart w:id="512" w:name="_Toc167405420"/>
      <w:bookmarkStart w:id="513" w:name="_Toc180278747"/>
      <w:bookmarkStart w:id="514" w:name="_Toc180278923"/>
      <w:bookmarkStart w:id="515" w:name="_Toc180279186"/>
      <w:bookmarkStart w:id="516" w:name="_Toc180279660"/>
      <w:bookmarkStart w:id="517" w:name="_Toc182841097"/>
      <w:bookmarkStart w:id="518" w:name="_Toc182899177"/>
      <w:bookmarkStart w:id="519" w:name="_Toc191304767"/>
      <w:r w:rsidRPr="00DA1267">
        <w:t>6.</w:t>
      </w:r>
      <w:r>
        <w:t>3</w:t>
      </w:r>
      <w:r w:rsidRPr="00DA1267">
        <w:t>.1</w:t>
      </w:r>
      <w:r w:rsidRPr="00DA1267">
        <w:tab/>
        <w:t>Introduction</w:t>
      </w:r>
      <w:bookmarkEnd w:id="512"/>
      <w:bookmarkEnd w:id="513"/>
      <w:bookmarkEnd w:id="514"/>
      <w:bookmarkEnd w:id="515"/>
      <w:bookmarkEnd w:id="516"/>
      <w:bookmarkEnd w:id="517"/>
      <w:bookmarkEnd w:id="518"/>
      <w:bookmarkEnd w:id="519"/>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520" w:name="_Toc167405421"/>
      <w:bookmarkStart w:id="521" w:name="_Toc180278748"/>
      <w:bookmarkStart w:id="522" w:name="_Toc180278924"/>
      <w:bookmarkStart w:id="523" w:name="_Toc180279187"/>
      <w:bookmarkStart w:id="524" w:name="_Toc180279661"/>
      <w:bookmarkStart w:id="525" w:name="_Toc182841098"/>
      <w:bookmarkStart w:id="526" w:name="_Toc182899178"/>
      <w:bookmarkStart w:id="527" w:name="_Toc191304768"/>
      <w:r w:rsidRPr="00DA1267">
        <w:t>6.</w:t>
      </w:r>
      <w:r>
        <w:t>3</w:t>
      </w:r>
      <w:r w:rsidRPr="00DA1267">
        <w:t>.2</w:t>
      </w:r>
      <w:r w:rsidRPr="00DA1267">
        <w:tab/>
        <w:t>Solution details</w:t>
      </w:r>
      <w:bookmarkEnd w:id="520"/>
      <w:bookmarkEnd w:id="521"/>
      <w:bookmarkEnd w:id="522"/>
      <w:bookmarkEnd w:id="523"/>
      <w:bookmarkEnd w:id="524"/>
      <w:bookmarkEnd w:id="525"/>
      <w:bookmarkEnd w:id="526"/>
      <w:bookmarkEnd w:id="527"/>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5.9pt" o:ole="">
            <v:imagedata r:id="rId17" o:title=""/>
          </v:shape>
          <o:OLEObject Type="Embed" ProgID="Visio.Drawing.15" ShapeID="_x0000_i1025" DrawAspect="Content" ObjectID="_1802154417" r:id="rId18"/>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528"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528"/>
      <w:r w:rsidRPr="005A2195">
        <w:rPr>
          <w:rFonts w:ascii="Arial" w:hAnsi="Arial" w:cs="Arial"/>
          <w:b/>
          <w:lang w:eastAsia="zh-CN"/>
        </w:rPr>
        <w:t>: Authorization of Intermediate UE for AIoT service</w:t>
      </w:r>
    </w:p>
    <w:p w14:paraId="25788FAF" w14:textId="77777777" w:rsidR="009A1AE9" w:rsidRDefault="009A1AE9">
      <w:pPr>
        <w:numPr>
          <w:ilvl w:val="0"/>
          <w:numId w:val="12"/>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pPr>
        <w:pStyle w:val="ListParagraph"/>
        <w:numPr>
          <w:ilvl w:val="0"/>
          <w:numId w:val="12"/>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pPr>
        <w:numPr>
          <w:ilvl w:val="0"/>
          <w:numId w:val="12"/>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rFonts w:eastAsia="DengXian"/>
          <w:lang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16F288D0" w14:textId="2DBA5D97" w:rsidR="00C06446" w:rsidRPr="00C06446" w:rsidRDefault="00C06446" w:rsidP="00C06446">
      <w:pPr>
        <w:pStyle w:val="NO"/>
        <w:rPr>
          <w:rFonts w:eastAsia="DengXian"/>
          <w:lang w:val="en-US" w:eastAsia="zh-CN"/>
        </w:rPr>
      </w:pPr>
      <w:r>
        <w:rPr>
          <w:rFonts w:eastAsia="DengXian"/>
          <w:lang w:val="en-US" w:eastAsia="zh-CN"/>
        </w:rPr>
        <w:t xml:space="preserve">NOTE 2: Whether the AMF/AIoT NF need to select an Intermediate UE or a Reader is up to SA WG2 decision. </w:t>
      </w:r>
    </w:p>
    <w:p w14:paraId="34FBD4E1" w14:textId="77777777" w:rsidR="009A1AE9" w:rsidRDefault="009A1AE9">
      <w:pPr>
        <w:numPr>
          <w:ilvl w:val="0"/>
          <w:numId w:val="12"/>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pPr>
        <w:numPr>
          <w:ilvl w:val="0"/>
          <w:numId w:val="12"/>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F16F1D0" w:rsidR="009A1AE9" w:rsidRPr="00340E1E" w:rsidRDefault="00C06446" w:rsidP="00AA1BBB">
      <w:pPr>
        <w:pStyle w:val="NO"/>
        <w:rPr>
          <w:lang w:eastAsia="zh-CN"/>
        </w:rPr>
      </w:pPr>
      <w:r w:rsidRPr="007D487D">
        <w:rPr>
          <w:rFonts w:hint="eastAsia"/>
          <w:lang w:val="en-US" w:eastAsia="zh-CN"/>
        </w:rPr>
        <w:t>N</w:t>
      </w:r>
      <w:r w:rsidRPr="007D487D">
        <w:rPr>
          <w:lang w:val="en-US" w:eastAsia="zh-CN"/>
        </w:rPr>
        <w:t>OTE</w:t>
      </w:r>
      <w:r>
        <w:rPr>
          <w:lang w:val="en-US" w:eastAsia="zh-CN"/>
        </w:rPr>
        <w:t xml:space="preserve"> 3</w:t>
      </w:r>
      <w:r w:rsidR="009A1AE9" w:rsidRPr="007D487D">
        <w:rPr>
          <w:lang w:val="en-US" w:eastAsia="zh-CN"/>
        </w:rPr>
        <w:t xml:space="preserve">: </w:t>
      </w:r>
      <w:r w:rsidR="009A1AE9" w:rsidRPr="007D487D">
        <w:t>The relevant subscription data could be configured offline in the UDM, or provided and updated in the UDM based on the</w:t>
      </w:r>
      <w:r w:rsidR="009A1AE9">
        <w:t xml:space="preserve"> </w:t>
      </w:r>
      <w:r w:rsidR="009A1AE9">
        <w:rPr>
          <w:lang w:eastAsia="zh-CN"/>
        </w:rPr>
        <w:t>AF-initiated AIoT service</w:t>
      </w:r>
      <w:r w:rsidR="009A1AE9" w:rsidRPr="007D487D">
        <w:t xml:space="preserve"> requests</w:t>
      </w:r>
      <w:r w:rsidR="009A1AE9">
        <w:rPr>
          <w:lang w:eastAsia="zh-CN"/>
        </w:rPr>
        <w:t>.</w:t>
      </w:r>
    </w:p>
    <w:p w14:paraId="5E451148" w14:textId="77777777" w:rsidR="009A1AE9" w:rsidRPr="005F7CF0" w:rsidRDefault="009A1AE9">
      <w:pPr>
        <w:numPr>
          <w:ilvl w:val="0"/>
          <w:numId w:val="12"/>
        </w:numPr>
        <w:rPr>
          <w:lang w:val="en-US"/>
        </w:rPr>
      </w:pPr>
      <w:r>
        <w:t>The UDM returns the UE Authorization Response to the AMF/AIoT NF.</w:t>
      </w:r>
    </w:p>
    <w:p w14:paraId="1AB4E634" w14:textId="77777777" w:rsidR="009A1AE9" w:rsidRPr="00C10556" w:rsidRDefault="009A1AE9">
      <w:pPr>
        <w:numPr>
          <w:ilvl w:val="0"/>
          <w:numId w:val="12"/>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pPr>
        <w:numPr>
          <w:ilvl w:val="0"/>
          <w:numId w:val="12"/>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24D584AB" w:rsidR="009A1AE9" w:rsidRDefault="009A1AE9" w:rsidP="00C06446">
      <w:pPr>
        <w:pStyle w:val="NO"/>
        <w:rPr>
          <w:lang w:val="en-US" w:eastAsia="zh-CN"/>
        </w:rPr>
      </w:pPr>
      <w:r>
        <w:rPr>
          <w:lang w:val="en-US" w:eastAsia="zh-CN"/>
        </w:rPr>
        <w:t>N</w:t>
      </w:r>
      <w:r w:rsidR="00C06446">
        <w:rPr>
          <w:lang w:val="en-US" w:eastAsia="zh-CN"/>
        </w:rPr>
        <w:t>OTE</w:t>
      </w:r>
      <w:r>
        <w:rPr>
          <w:lang w:val="en-US" w:eastAsia="zh-CN"/>
        </w:rPr>
        <w:t xml:space="preserve">: Whether the Intermediate UE is authorized during the registration or after the Intermediate UE selection is </w:t>
      </w:r>
      <w:r w:rsidR="00C06446">
        <w:rPr>
          <w:lang w:val="en-US" w:eastAsia="zh-CN"/>
        </w:rPr>
        <w:t>not addressed in the present document</w:t>
      </w:r>
      <w:r>
        <w:rPr>
          <w:lang w:val="en-US" w:eastAsia="zh-CN"/>
        </w:rPr>
        <w:t xml:space="preserve">. </w:t>
      </w:r>
    </w:p>
    <w:p w14:paraId="7A8631F6" w14:textId="4E18ABA9" w:rsidR="009A1AE9" w:rsidRDefault="00C06446" w:rsidP="00C06446">
      <w:pPr>
        <w:pStyle w:val="NO"/>
        <w:rPr>
          <w:lang w:val="en-US" w:eastAsia="zh-CN"/>
        </w:rPr>
      </w:pPr>
      <w:r>
        <w:rPr>
          <w:lang w:val="en-US" w:eastAsia="zh-CN"/>
        </w:rPr>
        <w:t>NOTE</w:t>
      </w:r>
      <w:r w:rsidR="009A1AE9">
        <w:rPr>
          <w:lang w:val="en-US" w:eastAsia="zh-CN"/>
        </w:rPr>
        <w:t xml:space="preserve">: </w:t>
      </w:r>
      <w:r>
        <w:rPr>
          <w:lang w:val="en-US" w:eastAsia="zh-CN"/>
        </w:rPr>
        <w:t>Alignment of w</w:t>
      </w:r>
      <w:r w:rsidR="009A1AE9">
        <w:rPr>
          <w:rFonts w:hint="eastAsia"/>
          <w:lang w:val="en-US" w:eastAsia="zh-CN"/>
        </w:rPr>
        <w:t>hich</w:t>
      </w:r>
      <w:r w:rsidR="009A1AE9">
        <w:rPr>
          <w:lang w:val="en-US" w:eastAsia="zh-CN"/>
        </w:rPr>
        <w:t xml:space="preserve"> entity performs the </w:t>
      </w:r>
      <w:r w:rsidR="009A1AE9" w:rsidRPr="00867B1D">
        <w:rPr>
          <w:lang w:val="en-US" w:eastAsia="zh-CN"/>
        </w:rPr>
        <w:t>Intermediate UE</w:t>
      </w:r>
      <w:r w:rsidR="009A1AE9" w:rsidRPr="005864BB">
        <w:rPr>
          <w:lang w:val="en-US" w:eastAsia="zh-CN"/>
        </w:rPr>
        <w:t xml:space="preserve"> </w:t>
      </w:r>
      <w:r w:rsidR="009A1AE9" w:rsidRPr="00867B1D">
        <w:rPr>
          <w:lang w:val="en-US" w:eastAsia="zh-CN"/>
        </w:rPr>
        <w:t>authorization</w:t>
      </w:r>
      <w:r w:rsidR="009A1AE9">
        <w:rPr>
          <w:lang w:val="en-US" w:eastAsia="zh-CN"/>
        </w:rPr>
        <w:t xml:space="preserve"> </w:t>
      </w:r>
      <w:r w:rsidR="009A1AE9" w:rsidRPr="00867B1D">
        <w:rPr>
          <w:lang w:val="en-US" w:eastAsia="zh-CN"/>
        </w:rPr>
        <w:t>with</w:t>
      </w:r>
      <w:r w:rsidR="009A1AE9">
        <w:rPr>
          <w:lang w:val="en-US" w:eastAsia="zh-CN"/>
        </w:rPr>
        <w:t xml:space="preserve"> the AIo</w:t>
      </w:r>
      <w:r w:rsidR="009A1AE9">
        <w:rPr>
          <w:rFonts w:hint="eastAsia"/>
          <w:lang w:val="en-US" w:eastAsia="zh-CN"/>
        </w:rPr>
        <w:t>T</w:t>
      </w:r>
      <w:r w:rsidR="009A1AE9">
        <w:rPr>
          <w:lang w:val="en-US" w:eastAsia="zh-CN"/>
        </w:rPr>
        <w:t xml:space="preserve"> </w:t>
      </w:r>
      <w:r w:rsidR="009A1AE9">
        <w:rPr>
          <w:rFonts w:hint="eastAsia"/>
          <w:lang w:val="en-US" w:eastAsia="zh-CN"/>
        </w:rPr>
        <w:t>system</w:t>
      </w:r>
      <w:r w:rsidR="009A1AE9">
        <w:rPr>
          <w:lang w:val="en-US" w:eastAsia="zh-CN"/>
        </w:rPr>
        <w:t xml:space="preserve"> </w:t>
      </w:r>
      <w:r>
        <w:rPr>
          <w:lang w:val="en-US" w:eastAsia="zh-CN"/>
        </w:rPr>
        <w:t xml:space="preserve">architecture </w:t>
      </w:r>
      <w:r w:rsidR="009A1AE9">
        <w:rPr>
          <w:rFonts w:hint="eastAsia"/>
          <w:lang w:val="en-US" w:eastAsia="zh-CN"/>
        </w:rPr>
        <w:t>design</w:t>
      </w:r>
      <w:r>
        <w:rPr>
          <w:lang w:val="en-US" w:eastAsia="zh-CN"/>
        </w:rPr>
        <w:t xml:space="preserve"> </w:t>
      </w:r>
      <w:r w:rsidR="009A1AE9" w:rsidRPr="00867B1D">
        <w:rPr>
          <w:lang w:val="en-US" w:eastAsia="zh-CN"/>
        </w:rPr>
        <w:t xml:space="preserve"> is </w:t>
      </w:r>
      <w:r>
        <w:rPr>
          <w:lang w:val="en-US" w:eastAsia="zh-CN"/>
        </w:rPr>
        <w:t>not addressed in the present document</w:t>
      </w:r>
      <w:r w:rsidR="009A1AE9" w:rsidRPr="00867B1D">
        <w:rPr>
          <w:lang w:val="en-US" w:eastAsia="zh-CN"/>
        </w:rPr>
        <w:t>.</w:t>
      </w:r>
    </w:p>
    <w:p w14:paraId="09379D50" w14:textId="75DAE997" w:rsidR="009A1AE9" w:rsidRPr="00DA1267" w:rsidRDefault="009A1AE9" w:rsidP="009A1AE9">
      <w:pPr>
        <w:pStyle w:val="Heading3"/>
      </w:pPr>
      <w:bookmarkStart w:id="529" w:name="_Toc167405422"/>
      <w:bookmarkStart w:id="530" w:name="_Toc180278749"/>
      <w:bookmarkStart w:id="531" w:name="_Toc180278925"/>
      <w:bookmarkStart w:id="532" w:name="_Toc180279188"/>
      <w:bookmarkStart w:id="533" w:name="_Toc180279662"/>
      <w:bookmarkStart w:id="534" w:name="_Toc182841099"/>
      <w:bookmarkStart w:id="535" w:name="_Toc182899179"/>
      <w:bookmarkStart w:id="536" w:name="_Toc191304769"/>
      <w:r w:rsidRPr="00DA1267">
        <w:lastRenderedPageBreak/>
        <w:t>6.</w:t>
      </w:r>
      <w:r>
        <w:t>3</w:t>
      </w:r>
      <w:r w:rsidRPr="00DA1267">
        <w:t>.3</w:t>
      </w:r>
      <w:r w:rsidRPr="00DA1267">
        <w:tab/>
        <w:t>Evaluation</w:t>
      </w:r>
      <w:bookmarkEnd w:id="529"/>
      <w:bookmarkEnd w:id="530"/>
      <w:bookmarkEnd w:id="531"/>
      <w:bookmarkEnd w:id="532"/>
      <w:bookmarkEnd w:id="533"/>
      <w:bookmarkEnd w:id="534"/>
      <w:bookmarkEnd w:id="535"/>
      <w:bookmarkEnd w:id="536"/>
    </w:p>
    <w:p w14:paraId="65FA0832" w14:textId="77777777" w:rsidR="00C06446" w:rsidRDefault="00C06446" w:rsidP="009B1534">
      <w:pPr>
        <w:rPr>
          <w:lang w:val="en-US"/>
        </w:rPr>
      </w:pPr>
      <w:r>
        <w:rPr>
          <w:lang w:val="en-US"/>
        </w:rPr>
        <w:t xml:space="preserve">This solution assumes UDM or AIOT NF would authorize all the UE claiming to support AIoT Intermediate UE capability as the Intermediate UE. </w:t>
      </w:r>
    </w:p>
    <w:p w14:paraId="124487B8" w14:textId="3FA9C6AF" w:rsidR="009A1AE9" w:rsidRPr="009A1AE9" w:rsidRDefault="00C06446" w:rsidP="009A1AE9">
      <w:r>
        <w:rPr>
          <w:lang w:val="en-US"/>
        </w:rPr>
        <w:t xml:space="preserve">The AMF and AIoT NF functionality was not seperated explicitly, therefore it is assumed AIoT NF may be collocated with AMF. </w:t>
      </w:r>
    </w:p>
    <w:p w14:paraId="2214DA98" w14:textId="06390DB5" w:rsidR="000A2E68" w:rsidRPr="00DA1267" w:rsidRDefault="000A2E68" w:rsidP="000A2E68">
      <w:pPr>
        <w:pStyle w:val="Heading2"/>
      </w:pPr>
      <w:bookmarkStart w:id="537" w:name="_Toc180278750"/>
      <w:bookmarkStart w:id="538" w:name="_Toc180278926"/>
      <w:bookmarkStart w:id="539" w:name="_Toc180279189"/>
      <w:bookmarkStart w:id="540" w:name="_Toc180279663"/>
      <w:bookmarkStart w:id="541" w:name="_Toc182841100"/>
      <w:bookmarkStart w:id="542" w:name="_Toc182899180"/>
      <w:bookmarkStart w:id="543" w:name="_Toc191304770"/>
      <w:bookmarkStart w:id="544"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545" w:name="_Toc164755002"/>
      <w:bookmarkEnd w:id="537"/>
      <w:bookmarkEnd w:id="538"/>
      <w:bookmarkEnd w:id="539"/>
      <w:bookmarkEnd w:id="540"/>
      <w:bookmarkEnd w:id="541"/>
      <w:bookmarkEnd w:id="542"/>
      <w:bookmarkEnd w:id="543"/>
      <w:r w:rsidRPr="00BA59C5" w:rsidDel="008F0A11">
        <w:rPr>
          <w:bCs/>
        </w:rPr>
        <w:t xml:space="preserve"> </w:t>
      </w:r>
      <w:bookmarkEnd w:id="545"/>
    </w:p>
    <w:p w14:paraId="1512BAAC" w14:textId="192C797F" w:rsidR="000A2E68" w:rsidRDefault="000A2E68" w:rsidP="000A2E68">
      <w:pPr>
        <w:pStyle w:val="Heading3"/>
      </w:pPr>
      <w:bookmarkStart w:id="546" w:name="_Toc164755003"/>
      <w:bookmarkStart w:id="547" w:name="_Toc180278751"/>
      <w:bookmarkStart w:id="548" w:name="_Toc180278927"/>
      <w:bookmarkStart w:id="549" w:name="_Toc180279190"/>
      <w:bookmarkStart w:id="550" w:name="_Toc180279664"/>
      <w:bookmarkStart w:id="551" w:name="_Toc182841101"/>
      <w:bookmarkStart w:id="552" w:name="_Toc182899181"/>
      <w:bookmarkStart w:id="553" w:name="_Toc191304771"/>
      <w:r w:rsidRPr="00DA1267">
        <w:t>6.</w:t>
      </w:r>
      <w:r w:rsidR="00DD2663">
        <w:t>4</w:t>
      </w:r>
      <w:r w:rsidRPr="00DA1267">
        <w:t>.1</w:t>
      </w:r>
      <w:r w:rsidRPr="00DA1267">
        <w:tab/>
        <w:t>Introduction</w:t>
      </w:r>
      <w:bookmarkEnd w:id="546"/>
      <w:bookmarkEnd w:id="547"/>
      <w:bookmarkEnd w:id="548"/>
      <w:bookmarkEnd w:id="549"/>
      <w:bookmarkEnd w:id="550"/>
      <w:bookmarkEnd w:id="551"/>
      <w:bookmarkEnd w:id="552"/>
      <w:bookmarkEnd w:id="553"/>
    </w:p>
    <w:p w14:paraId="0A901238" w14:textId="25DBD069" w:rsidR="000A2E68" w:rsidRDefault="000A2E68" w:rsidP="000A2E68">
      <w:r>
        <w:rPr>
          <w:lang w:eastAsia="zh-CN"/>
        </w:rPr>
        <w:t>This solution addresses k</w:t>
      </w:r>
      <w:r>
        <w:t xml:space="preserve">ey issue on authentication,.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54" w:name="_Toc180278752"/>
      <w:bookmarkStart w:id="555" w:name="_Toc180278928"/>
      <w:bookmarkStart w:id="556" w:name="_Toc180279191"/>
      <w:bookmarkStart w:id="557" w:name="_Toc180279665"/>
      <w:bookmarkStart w:id="558" w:name="_Toc164755004"/>
    </w:p>
    <w:p w14:paraId="67F5BBC7" w14:textId="4D90A3BA" w:rsidR="000A2E68" w:rsidRDefault="000A2E68" w:rsidP="007C58C7">
      <w:pPr>
        <w:pStyle w:val="Heading3"/>
      </w:pPr>
      <w:bookmarkStart w:id="559" w:name="_Toc182841102"/>
      <w:bookmarkStart w:id="560" w:name="_Toc182899182"/>
      <w:bookmarkStart w:id="561" w:name="_Toc191304772"/>
      <w:r w:rsidRPr="00DA1267">
        <w:t>6.</w:t>
      </w:r>
      <w:r>
        <w:t>4</w:t>
      </w:r>
      <w:r w:rsidRPr="00DA1267">
        <w:t>.2</w:t>
      </w:r>
      <w:r w:rsidRPr="00DA1267">
        <w:tab/>
        <w:t>Solution details</w:t>
      </w:r>
      <w:bookmarkEnd w:id="554"/>
      <w:bookmarkEnd w:id="555"/>
      <w:bookmarkEnd w:id="556"/>
      <w:bookmarkEnd w:id="557"/>
      <w:bookmarkEnd w:id="559"/>
      <w:bookmarkEnd w:id="560"/>
      <w:bookmarkEnd w:id="561"/>
    </w:p>
    <w:p w14:paraId="5931B761" w14:textId="14FD2AB0" w:rsidR="000A2E68" w:rsidRDefault="000A2E68" w:rsidP="000A2E68">
      <w:pPr>
        <w:pStyle w:val="Heading3"/>
      </w:pPr>
      <w:bookmarkStart w:id="562" w:name="_Toc180278753"/>
      <w:bookmarkStart w:id="563" w:name="_Toc180278929"/>
      <w:bookmarkStart w:id="564" w:name="_Toc180279192"/>
      <w:bookmarkStart w:id="565" w:name="_Toc180279666"/>
      <w:bookmarkStart w:id="566" w:name="_Toc182841103"/>
      <w:bookmarkStart w:id="567" w:name="_Toc182899183"/>
      <w:bookmarkStart w:id="568" w:name="_Toc191304773"/>
      <w:r w:rsidRPr="00DA1267">
        <w:t>6.</w:t>
      </w:r>
      <w:r>
        <w:t>4</w:t>
      </w:r>
      <w:r w:rsidRPr="00DA1267">
        <w:t>.2</w:t>
      </w:r>
      <w:r>
        <w:t>.1</w:t>
      </w:r>
      <w:r w:rsidRPr="00DA1267">
        <w:tab/>
      </w:r>
      <w:r>
        <w:t>Protection for inventory-only procedure</w:t>
      </w:r>
      <w:bookmarkEnd w:id="562"/>
      <w:bookmarkEnd w:id="563"/>
      <w:bookmarkEnd w:id="564"/>
      <w:bookmarkEnd w:id="565"/>
      <w:bookmarkEnd w:id="566"/>
      <w:bookmarkEnd w:id="567"/>
      <w:bookmarkEnd w:id="568"/>
    </w:p>
    <w:p w14:paraId="6354E844" w14:textId="13CF3730" w:rsidR="000A2E68" w:rsidRPr="005D188A" w:rsidRDefault="00E956ED" w:rsidP="000A2E68">
      <w:pPr>
        <w:jc w:val="center"/>
      </w:pPr>
      <w:r>
        <w:rPr>
          <w:lang w:val="en-US"/>
        </w:rPr>
        <w:pict w14:anchorId="2AC6AD6E">
          <v:shape id="_x0000_i1026" type="#_x0000_t75" style="width:482.65pt;height:210.1pt">
            <v:imagedata r:id="rId19"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lastRenderedPageBreak/>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24602" w:rsidRDefault="000A2E68" w:rsidP="000A2E68">
      <w:pPr>
        <w:rPr>
          <w:lang w:eastAsia="zh-CN"/>
        </w:rPr>
      </w:pPr>
      <w:r w:rsidRPr="00D24602">
        <w:rPr>
          <w:rStyle w:val="EditorsNoteChar"/>
          <w:color w:val="auto"/>
          <w:lang w:eastAsia="zh-CN"/>
        </w:rPr>
        <w:t xml:space="preserve">AIoT Device uses </w:t>
      </w:r>
      <w:r w:rsidRPr="00D24602">
        <w:t>registers for temporarily keeping the nonces required</w:t>
      </w:r>
      <w:r w:rsidRPr="00D24602">
        <w:rPr>
          <w:rStyle w:val="EditorsNoteChar"/>
          <w:color w:val="auto"/>
          <w:lang w:eastAsia="zh-CN"/>
        </w:rPr>
        <w:t xml:space="preserve"> 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569" w:name="_Toc180278754"/>
      <w:bookmarkStart w:id="570" w:name="_Toc180278930"/>
      <w:bookmarkStart w:id="571" w:name="_Toc180279193"/>
      <w:bookmarkStart w:id="572" w:name="_Toc180279667"/>
      <w:bookmarkStart w:id="573" w:name="_Toc182841104"/>
      <w:bookmarkStart w:id="574" w:name="_Toc182899184"/>
      <w:bookmarkStart w:id="575" w:name="_Toc191304774"/>
      <w:r w:rsidRPr="00DA1267">
        <w:t>6.</w:t>
      </w:r>
      <w:r>
        <w:t>4</w:t>
      </w:r>
      <w:r w:rsidRPr="00DA1267">
        <w:t>.2</w:t>
      </w:r>
      <w:r>
        <w:t>.2</w:t>
      </w:r>
      <w:r w:rsidRPr="00DA1267">
        <w:tab/>
      </w:r>
      <w:bookmarkEnd w:id="558"/>
      <w:r>
        <w:t xml:space="preserve">Protection for </w:t>
      </w:r>
      <w:r w:rsidRPr="00EB438B">
        <w:rPr>
          <w:rFonts w:cs="Arial"/>
          <w:bCs/>
          <w:lang w:eastAsia="zh-CN"/>
        </w:rPr>
        <w:t>inventory and</w:t>
      </w:r>
      <w:r>
        <w:t xml:space="preserve"> command procedure</w:t>
      </w:r>
      <w:bookmarkEnd w:id="569"/>
      <w:bookmarkEnd w:id="570"/>
      <w:bookmarkEnd w:id="571"/>
      <w:bookmarkEnd w:id="572"/>
      <w:bookmarkEnd w:id="573"/>
      <w:bookmarkEnd w:id="574"/>
      <w:bookmarkEnd w:id="575"/>
    </w:p>
    <w:p w14:paraId="0524D7F5" w14:textId="0EA3FA12" w:rsidR="000A2E68" w:rsidRPr="005D188A" w:rsidRDefault="00E956ED" w:rsidP="000A2E68">
      <w:pPr>
        <w:jc w:val="center"/>
      </w:pPr>
      <w:r>
        <w:rPr>
          <w:lang w:val="en-US"/>
        </w:rPr>
        <w:pict w14:anchorId="22F8139B">
          <v:shape id="_x0000_i1027" type="#_x0000_t75" style="width:482.65pt;height:210.1pt">
            <v:imagedata r:id="rId20"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lastRenderedPageBreak/>
        <w:t>1</w:t>
      </w:r>
      <w:r>
        <w:rPr>
          <w:lang w:eastAsia="zh-CN"/>
        </w:rPr>
        <w:t>5-16</w:t>
      </w:r>
      <w:bookmarkStart w:id="576"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77777777" w:rsidR="000A2E68" w:rsidRDefault="000A2E68" w:rsidP="000A2E68">
      <w:pPr>
        <w:pStyle w:val="EditorsNote"/>
      </w:pPr>
      <w:r>
        <w:t>Editor’s Note: The information flow will be updated based on the conclusion regarding command operation procedure in SA2.</w:t>
      </w:r>
    </w:p>
    <w:p w14:paraId="4A3BB4F7" w14:textId="409DF2CE" w:rsidR="000A2E68" w:rsidRDefault="000A2E68" w:rsidP="000A2E68">
      <w:pPr>
        <w:pStyle w:val="Heading3"/>
      </w:pPr>
      <w:bookmarkStart w:id="577" w:name="_Toc180278755"/>
      <w:bookmarkStart w:id="578" w:name="_Toc180278931"/>
      <w:bookmarkStart w:id="579" w:name="_Toc180279194"/>
      <w:bookmarkStart w:id="580" w:name="_Toc180279668"/>
      <w:bookmarkStart w:id="581" w:name="_Toc182841105"/>
      <w:bookmarkStart w:id="582" w:name="_Toc182899185"/>
      <w:bookmarkStart w:id="583" w:name="_Toc191304775"/>
      <w:bookmarkStart w:id="584" w:name="_Toc19634915"/>
      <w:bookmarkStart w:id="585" w:name="_Toc26875983"/>
      <w:bookmarkStart w:id="586" w:name="_Toc35528750"/>
      <w:bookmarkStart w:id="587" w:name="_Toc35533511"/>
      <w:bookmarkStart w:id="588" w:name="_Toc45028892"/>
      <w:bookmarkStart w:id="589" w:name="_Toc45274557"/>
      <w:bookmarkStart w:id="590" w:name="_Toc45275144"/>
      <w:bookmarkStart w:id="591" w:name="_Toc51168402"/>
      <w:bookmarkStart w:id="592"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77"/>
      <w:bookmarkEnd w:id="578"/>
      <w:bookmarkEnd w:id="579"/>
      <w:bookmarkEnd w:id="580"/>
      <w:bookmarkEnd w:id="581"/>
      <w:bookmarkEnd w:id="582"/>
      <w:bookmarkEnd w:id="583"/>
    </w:p>
    <w:bookmarkEnd w:id="584"/>
    <w:bookmarkEnd w:id="585"/>
    <w:bookmarkEnd w:id="586"/>
    <w:bookmarkEnd w:id="587"/>
    <w:bookmarkEnd w:id="588"/>
    <w:bookmarkEnd w:id="589"/>
    <w:bookmarkEnd w:id="590"/>
    <w:bookmarkEnd w:id="591"/>
    <w:bookmarkEnd w:id="592"/>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593" w:name="_Toc164755005"/>
      <w:bookmarkStart w:id="594" w:name="_Toc180278756"/>
      <w:bookmarkStart w:id="595" w:name="_Toc180278932"/>
      <w:bookmarkStart w:id="596" w:name="_Toc180279195"/>
      <w:bookmarkStart w:id="597" w:name="_Toc180279669"/>
      <w:bookmarkStart w:id="598" w:name="_Toc182841106"/>
      <w:bookmarkStart w:id="599" w:name="_Toc182899186"/>
      <w:bookmarkStart w:id="600" w:name="_Toc191304776"/>
      <w:bookmarkEnd w:id="576"/>
      <w:r w:rsidRPr="00DA1267">
        <w:t>6.</w:t>
      </w:r>
      <w:r>
        <w:t>4</w:t>
      </w:r>
      <w:r w:rsidRPr="00DA1267">
        <w:t>.3</w:t>
      </w:r>
      <w:r w:rsidRPr="00DA1267">
        <w:tab/>
        <w:t>Evaluation</w:t>
      </w:r>
      <w:bookmarkEnd w:id="593"/>
      <w:bookmarkEnd w:id="594"/>
      <w:bookmarkEnd w:id="595"/>
      <w:bookmarkEnd w:id="596"/>
      <w:bookmarkEnd w:id="597"/>
      <w:bookmarkEnd w:id="598"/>
      <w:bookmarkEnd w:id="599"/>
      <w:bookmarkEnd w:id="600"/>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601" w:name="_Hlk180002963"/>
      <w:r>
        <w:t>The privacy of device identifier in uplink and downlink is not addressed in this solution.</w:t>
      </w:r>
      <w:bookmarkEnd w:id="601"/>
    </w:p>
    <w:p w14:paraId="2FCDFDC8" w14:textId="174423FD" w:rsidR="000A2E68" w:rsidRPr="0034218D" w:rsidRDefault="000A2E68" w:rsidP="000A2E68">
      <w:pPr>
        <w:rPr>
          <w:color w:val="FF0000"/>
          <w:lang w:eastAsia="zh-CN"/>
        </w:rPr>
      </w:pPr>
      <w:r w:rsidRPr="00D24602">
        <w:rPr>
          <w:rFonts w:hint="eastAsia"/>
        </w:rPr>
        <w:t>T</w:t>
      </w:r>
      <w:r w:rsidRPr="00D24602">
        <w:t>his solution assumes there is preconfigured pre-shared key as the authentication credential stored in AIoT device and network side securely.</w:t>
      </w:r>
      <w:r w:rsidR="00D24602" w:rsidRPr="00D24602">
        <w:rPr>
          <w:rStyle w:val="EditorsNoteChar"/>
          <w:color w:val="auto"/>
          <w:lang w:eastAsia="zh-CN"/>
        </w:rPr>
        <w:t xml:space="preserve"> </w:t>
      </w:r>
      <w:r w:rsidR="00D24602">
        <w:rPr>
          <w:rStyle w:val="EditorsNoteChar"/>
          <w:color w:val="auto"/>
          <w:lang w:eastAsia="zh-CN"/>
        </w:rPr>
        <w:t>In addition to that, t</w:t>
      </w:r>
      <w:r w:rsidR="00D24602" w:rsidRPr="002B391B">
        <w:rPr>
          <w:rStyle w:val="EditorsNoteChar"/>
          <w:color w:val="auto"/>
          <w:lang w:eastAsia="zh-CN"/>
        </w:rPr>
        <w:t>he solution does not introduce any new</w:t>
      </w:r>
      <w:r w:rsidR="00D24602">
        <w:rPr>
          <w:rStyle w:val="EditorsNoteChar"/>
          <w:color w:val="auto"/>
          <w:lang w:eastAsia="zh-CN"/>
        </w:rPr>
        <w:t xml:space="preserve"> dedicated security</w:t>
      </w:r>
      <w:r w:rsidR="00D24602" w:rsidRPr="002B391B">
        <w:rPr>
          <w:rStyle w:val="EditorsNoteChar"/>
          <w:color w:val="auto"/>
          <w:lang w:eastAsia="zh-CN"/>
        </w:rPr>
        <w:t xml:space="preserve"> messages or signalling but requires the inclusion of certain</w:t>
      </w:r>
      <w:r w:rsidR="00D24602">
        <w:rPr>
          <w:rStyle w:val="EditorsNoteChar"/>
          <w:color w:val="auto"/>
          <w:lang w:eastAsia="zh-CN"/>
        </w:rPr>
        <w:t xml:space="preserve"> security</w:t>
      </w:r>
      <w:r w:rsidR="00D24602" w:rsidRPr="002B391B">
        <w:rPr>
          <w:rStyle w:val="EditorsNoteChar"/>
          <w:color w:val="auto"/>
          <w:lang w:eastAsia="zh-CN"/>
        </w:rPr>
        <w:t xml:space="preserve"> parameters in the inventory and command flows</w:t>
      </w:r>
      <w:r w:rsidR="00D24602">
        <w:rPr>
          <w:rStyle w:val="EditorsNoteChar"/>
          <w:color w:val="auto"/>
          <w:lang w:eastAsia="zh-CN"/>
        </w:rPr>
        <w:t>.</w:t>
      </w:r>
      <w:r w:rsidR="00D24602" w:rsidRPr="002B391B">
        <w:rPr>
          <w:rStyle w:val="EditorsNoteChar"/>
          <w:color w:val="auto"/>
          <w:lang w:eastAsia="zh-CN"/>
        </w:rPr>
        <w:t xml:space="preserve"> </w:t>
      </w:r>
      <w:r w:rsidR="00D24602">
        <w:rPr>
          <w:rStyle w:val="EditorsNoteChar"/>
          <w:color w:val="auto"/>
          <w:lang w:eastAsia="zh-CN"/>
        </w:rPr>
        <w:t>For example, Nonce is required to be included in the paging message to mitigate the potential replay attack. Replay protection here applies to the response to the paging message not the paging message itself.</w:t>
      </w:r>
      <w:r w:rsidRPr="006D79D0">
        <w:rPr>
          <w:rStyle w:val="EditorsNoteChar"/>
          <w:lang w:eastAsia="zh-CN"/>
        </w:rPr>
        <w:t xml:space="preserve"> </w:t>
      </w:r>
    </w:p>
    <w:p w14:paraId="0C8DC098" w14:textId="4C1B4B09"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r w:rsidR="00D24602" w:rsidRPr="00D24602">
        <w:rPr>
          <w:rStyle w:val="EditorsNoteChar"/>
          <w:color w:val="auto"/>
        </w:rPr>
        <w:t xml:space="preserve"> </w:t>
      </w:r>
      <w:r w:rsidR="00D24602">
        <w:rPr>
          <w:rStyle w:val="EditorsNoteChar"/>
          <w:color w:val="auto"/>
        </w:rPr>
        <w:t>No additional authentication token is required for device to authenticate network.</w:t>
      </w:r>
    </w:p>
    <w:p w14:paraId="28031424" w14:textId="0D38C857" w:rsidR="000A2E68" w:rsidRPr="00DA1267" w:rsidRDefault="000A2E68" w:rsidP="000A2E68">
      <w:pPr>
        <w:pStyle w:val="Heading2"/>
      </w:pPr>
      <w:bookmarkStart w:id="602" w:name="_Toc167405576"/>
      <w:bookmarkStart w:id="603" w:name="_Toc180278757"/>
      <w:bookmarkStart w:id="604" w:name="_Toc180278933"/>
      <w:bookmarkStart w:id="605" w:name="_Toc180279196"/>
      <w:bookmarkStart w:id="606" w:name="_Toc180279670"/>
      <w:bookmarkStart w:id="607" w:name="_Toc182841107"/>
      <w:bookmarkStart w:id="608" w:name="_Toc182899187"/>
      <w:bookmarkStart w:id="609" w:name="_Toc191304777"/>
      <w:r w:rsidRPr="00DA1267">
        <w:t>6.</w:t>
      </w:r>
      <w:r>
        <w:t>5</w:t>
      </w:r>
      <w:r w:rsidRPr="00DA1267">
        <w:tab/>
        <w:t>Solution #</w:t>
      </w:r>
      <w:r>
        <w:t>5</w:t>
      </w:r>
      <w:r w:rsidRPr="00DA1267">
        <w:t xml:space="preserve">: </w:t>
      </w:r>
      <w:bookmarkEnd w:id="602"/>
      <w:r>
        <w:t>Disabling and Enabling AIoT Device</w:t>
      </w:r>
      <w:bookmarkEnd w:id="603"/>
      <w:bookmarkEnd w:id="604"/>
      <w:bookmarkEnd w:id="605"/>
      <w:bookmarkEnd w:id="606"/>
      <w:bookmarkEnd w:id="607"/>
      <w:bookmarkEnd w:id="608"/>
      <w:bookmarkEnd w:id="609"/>
    </w:p>
    <w:p w14:paraId="19287582" w14:textId="2B28E368" w:rsidR="000A2E68" w:rsidRPr="00DA1267" w:rsidRDefault="000A2E68" w:rsidP="000A2E68">
      <w:pPr>
        <w:pStyle w:val="Heading3"/>
      </w:pPr>
      <w:bookmarkStart w:id="610" w:name="_Toc167405577"/>
      <w:bookmarkStart w:id="611" w:name="_Toc180278758"/>
      <w:bookmarkStart w:id="612" w:name="_Toc180278934"/>
      <w:bookmarkStart w:id="613" w:name="_Toc180279197"/>
      <w:bookmarkStart w:id="614" w:name="_Toc180279671"/>
      <w:bookmarkStart w:id="615" w:name="_Toc182841108"/>
      <w:bookmarkStart w:id="616" w:name="_Toc182899188"/>
      <w:bookmarkStart w:id="617" w:name="_Toc191304778"/>
      <w:r w:rsidRPr="00DA1267">
        <w:t>6.</w:t>
      </w:r>
      <w:r>
        <w:t>5</w:t>
      </w:r>
      <w:r w:rsidRPr="00DA1267">
        <w:t>.1</w:t>
      </w:r>
      <w:r w:rsidRPr="00DA1267">
        <w:tab/>
        <w:t>Introduction</w:t>
      </w:r>
      <w:bookmarkEnd w:id="610"/>
      <w:bookmarkEnd w:id="611"/>
      <w:bookmarkEnd w:id="612"/>
      <w:bookmarkEnd w:id="613"/>
      <w:bookmarkEnd w:id="614"/>
      <w:bookmarkEnd w:id="615"/>
      <w:bookmarkEnd w:id="616"/>
      <w:bookmarkEnd w:id="617"/>
    </w:p>
    <w:p w14:paraId="4030BA31" w14:textId="77777777" w:rsidR="000A2E68" w:rsidRDefault="000A2E68" w:rsidP="000A2E68">
      <w:pPr>
        <w:spacing w:before="100" w:beforeAutospacing="1" w:after="100" w:afterAutospacing="1" w:line="320" w:lineRule="atLeast"/>
        <w:rPr>
          <w:rFonts w:eastAsia="Times New Roman"/>
          <w:color w:val="000000"/>
        </w:rPr>
      </w:pPr>
      <w:bookmarkStart w:id="618"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6B4024ED"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lastRenderedPageBreak/>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619" w:name="_Toc180278759"/>
      <w:bookmarkStart w:id="620" w:name="_Toc180278935"/>
      <w:bookmarkStart w:id="621" w:name="_Toc180279198"/>
      <w:bookmarkStart w:id="622" w:name="_Toc180279672"/>
      <w:bookmarkStart w:id="623" w:name="_Toc182841109"/>
      <w:bookmarkStart w:id="624" w:name="_Toc182899189"/>
      <w:bookmarkStart w:id="625" w:name="_Toc191304779"/>
      <w:r w:rsidRPr="00DA1267">
        <w:t>6.</w:t>
      </w:r>
      <w:r>
        <w:t>5</w:t>
      </w:r>
      <w:r w:rsidRPr="00DA1267">
        <w:t>.2</w:t>
      </w:r>
      <w:r w:rsidRPr="00DA1267">
        <w:tab/>
        <w:t>Solution details</w:t>
      </w:r>
      <w:bookmarkEnd w:id="618"/>
      <w:bookmarkEnd w:id="619"/>
      <w:bookmarkEnd w:id="620"/>
      <w:bookmarkEnd w:id="621"/>
      <w:bookmarkEnd w:id="622"/>
      <w:bookmarkEnd w:id="623"/>
      <w:bookmarkEnd w:id="624"/>
      <w:bookmarkEnd w:id="625"/>
    </w:p>
    <w:p w14:paraId="71D7A41A" w14:textId="4422BADA" w:rsidR="000A2E68" w:rsidRDefault="000A2E68" w:rsidP="00DD2663">
      <w:pPr>
        <w:rPr>
          <w:lang w:val="en-US"/>
        </w:rPr>
      </w:pPr>
      <w:bookmarkStart w:id="626" w:name="_Toc180278760"/>
      <w:bookmarkStart w:id="627" w:name="_Toc167405579"/>
      <w:bookmarkEnd w:id="626"/>
    </w:p>
    <w:p w14:paraId="68BF8687" w14:textId="36182D76" w:rsidR="00E80859" w:rsidRDefault="00E80859" w:rsidP="00DD2663">
      <w:r w:rsidRPr="00445669">
        <w:rPr>
          <w:lang w:val="en-US"/>
        </w:rPr>
        <w:object w:dxaOrig="14208" w:dyaOrig="6276" w14:anchorId="6A32B35F">
          <v:shape id="_x0000_i1028" type="#_x0000_t75" style="width:503.65pt;height:222.9pt" o:ole="">
            <v:imagedata r:id="rId21" o:title=""/>
          </v:shape>
          <o:OLEObject Type="Embed" ProgID="Visio.Drawing.15" ShapeID="_x0000_i1028" DrawAspect="Content" ObjectID="_1802154418" r:id="rId22"/>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lastRenderedPageBreak/>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628" w:name="_Toc180278761"/>
      <w:bookmarkStart w:id="629" w:name="_Toc180278936"/>
      <w:bookmarkStart w:id="630" w:name="_Toc180279199"/>
      <w:bookmarkStart w:id="631" w:name="_Toc180279673"/>
      <w:bookmarkStart w:id="632" w:name="_Toc182841110"/>
      <w:bookmarkStart w:id="633" w:name="_Toc182899190"/>
      <w:bookmarkStart w:id="634" w:name="_Toc191304780"/>
      <w:r w:rsidRPr="00DA1267">
        <w:t>6.</w:t>
      </w:r>
      <w:r>
        <w:t>5</w:t>
      </w:r>
      <w:r w:rsidRPr="00DA1267">
        <w:t>.3</w:t>
      </w:r>
      <w:r w:rsidRPr="00DA1267">
        <w:tab/>
        <w:t>Evaluation</w:t>
      </w:r>
      <w:bookmarkEnd w:id="627"/>
      <w:bookmarkEnd w:id="628"/>
      <w:bookmarkEnd w:id="629"/>
      <w:bookmarkEnd w:id="630"/>
      <w:bookmarkEnd w:id="631"/>
      <w:bookmarkEnd w:id="632"/>
      <w:bookmarkEnd w:id="633"/>
      <w:bookmarkEnd w:id="634"/>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635" w:name="_Toc158643701"/>
      <w:bookmarkStart w:id="636" w:name="_Toc180279200"/>
      <w:bookmarkStart w:id="637" w:name="_Toc180279674"/>
      <w:bookmarkStart w:id="638" w:name="_Toc182841111"/>
      <w:bookmarkStart w:id="639" w:name="_Toc182899191"/>
      <w:bookmarkStart w:id="640" w:name="_Toc191304781"/>
      <w:r>
        <w:t>6.6</w:t>
      </w:r>
      <w:r>
        <w:tab/>
        <w:t xml:space="preserve">Solution #6: </w:t>
      </w:r>
      <w:bookmarkEnd w:id="635"/>
      <w:r>
        <w:rPr>
          <w:rFonts w:hint="eastAsia"/>
          <w:lang w:eastAsia="zh-CN"/>
        </w:rPr>
        <w:t>AIoT</w:t>
      </w:r>
      <w:r>
        <w:t xml:space="preserve"> </w:t>
      </w:r>
      <w:r>
        <w:rPr>
          <w:rFonts w:hint="eastAsia"/>
          <w:lang w:val="en-US" w:eastAsia="zh-CN"/>
        </w:rPr>
        <w:t>device authentication</w:t>
      </w:r>
      <w:bookmarkEnd w:id="636"/>
      <w:bookmarkEnd w:id="637"/>
      <w:bookmarkEnd w:id="638"/>
      <w:bookmarkEnd w:id="639"/>
      <w:bookmarkEnd w:id="640"/>
    </w:p>
    <w:p w14:paraId="1FF1ECD8" w14:textId="09E8651B" w:rsidR="00B83201" w:rsidRDefault="00B83201" w:rsidP="00DD2663">
      <w:pPr>
        <w:pStyle w:val="Heading3"/>
      </w:pPr>
      <w:bookmarkStart w:id="641" w:name="_Toc158643702"/>
      <w:bookmarkStart w:id="642" w:name="_Toc180279201"/>
      <w:bookmarkStart w:id="643" w:name="_Toc180279675"/>
      <w:bookmarkStart w:id="644" w:name="_Toc182841112"/>
      <w:bookmarkStart w:id="645" w:name="_Toc182899192"/>
      <w:bookmarkStart w:id="646" w:name="_Toc191304782"/>
      <w:r>
        <w:t>6.6.1</w:t>
      </w:r>
      <w:r>
        <w:tab/>
        <w:t>Introduction</w:t>
      </w:r>
      <w:bookmarkEnd w:id="641"/>
      <w:bookmarkEnd w:id="642"/>
      <w:bookmarkEnd w:id="643"/>
      <w:bookmarkEnd w:id="644"/>
      <w:bookmarkEnd w:id="645"/>
      <w:bookmarkEnd w:id="646"/>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647" w:name="_Toc158643703"/>
    </w:p>
    <w:p w14:paraId="6F97EAD5" w14:textId="1B4ACB86"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r>
      <w:r>
        <w:rPr>
          <w:rFonts w:eastAsia="DengXian" w:hint="eastAsia"/>
          <w:lang w:val="en-US" w:eastAsia="zh-CN"/>
        </w:rPr>
        <w:t>1.</w:t>
      </w:r>
      <w:r w:rsidR="004133F7">
        <w:rPr>
          <w:rFonts w:eastAsia="DengXian"/>
          <w:lang w:val="en-US" w:eastAsia="zh-CN"/>
        </w:rPr>
        <w:t xml:space="preserve"> </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w:t>
      </w:r>
      <w:r w:rsidR="004133F7">
        <w:rPr>
          <w:rFonts w:eastAsia="DengXian"/>
          <w:lang w:eastAsia="zh-CN"/>
        </w:rPr>
        <w:t>Derives the Ks and t</w:t>
      </w:r>
      <w:r>
        <w:rPr>
          <w:rFonts w:eastAsia="DengXian"/>
          <w:lang w:eastAsia="zh-CN"/>
        </w:rPr>
        <w:t xml:space="preserve">his key </w:t>
      </w:r>
      <w:r>
        <w:rPr>
          <w:rFonts w:eastAsia="DengXian" w:hint="eastAsia"/>
          <w:lang w:val="en-US" w:eastAsia="zh-CN"/>
        </w:rPr>
        <w:t>is used for MAC calculation.</w:t>
      </w:r>
    </w:p>
    <w:p w14:paraId="3218E8B6" w14:textId="1F6E9CD0" w:rsidR="00B83201" w:rsidRPr="004133F7" w:rsidRDefault="004133F7" w:rsidP="004133F7">
      <w:pPr>
        <w:rPr>
          <w:rFonts w:eastAsia="DengXian"/>
          <w:lang w:eastAsia="zh-CN"/>
        </w:rPr>
      </w:pPr>
      <w:r>
        <w:rPr>
          <w:rFonts w:eastAsia="DengXian"/>
          <w:lang w:eastAsia="zh-CN"/>
        </w:rPr>
        <w:t xml:space="preserve">2. </w:t>
      </w:r>
      <w:r w:rsidR="00B83201" w:rsidRPr="004133F7">
        <w:rPr>
          <w:rFonts w:eastAsia="DengXian" w:hint="eastAsia"/>
          <w:lang w:eastAsia="zh-CN"/>
        </w:rPr>
        <w:t>Sends the Kt</w:t>
      </w:r>
      <w:r>
        <w:rPr>
          <w:rFonts w:eastAsia="DengXian"/>
          <w:lang w:eastAsia="zh-CN"/>
        </w:rPr>
        <w:t>s</w:t>
      </w:r>
      <w:r w:rsidR="00B83201" w:rsidRPr="004133F7">
        <w:rPr>
          <w:rFonts w:eastAsia="DengXian" w:hint="eastAsia"/>
          <w:lang w:eastAsia="zh-CN"/>
        </w:rPr>
        <w:t xml:space="preserve"> </w:t>
      </w:r>
      <w:r>
        <w:rPr>
          <w:rFonts w:eastAsia="DengXian"/>
          <w:lang w:eastAsia="zh-CN"/>
        </w:rPr>
        <w:t xml:space="preserve">and counter </w:t>
      </w:r>
      <w:r w:rsidR="00B83201" w:rsidRPr="004133F7">
        <w:rPr>
          <w:rFonts w:eastAsia="DengXian" w:hint="eastAsia"/>
          <w:lang w:eastAsia="zh-CN"/>
        </w:rPr>
        <w:t>to AIoT controller to calculate the network MAC.</w:t>
      </w:r>
    </w:p>
    <w:p w14:paraId="43599608" w14:textId="7998F5DD" w:rsidR="004133F7" w:rsidRPr="004133F7" w:rsidRDefault="004133F7" w:rsidP="004133F7">
      <w:pPr>
        <w:rPr>
          <w:rFonts w:eastAsia="DengXian"/>
          <w:lang w:eastAsia="zh-CN"/>
        </w:rPr>
      </w:pPr>
      <w:r>
        <w:rPr>
          <w:rFonts w:eastAsia="DengXian"/>
          <w:lang w:eastAsia="zh-CN"/>
        </w:rPr>
        <w:t xml:space="preserve">3. </w:t>
      </w:r>
      <w:r w:rsidRPr="004133F7">
        <w:rPr>
          <w:rFonts w:eastAsia="DengXian" w:hint="eastAsia"/>
          <w:lang w:eastAsia="zh-CN"/>
        </w:rPr>
        <w:t>Syn</w:t>
      </w:r>
      <w:r>
        <w:rPr>
          <w:rFonts w:eastAsia="DengXian" w:hint="eastAsia"/>
          <w:lang w:eastAsia="zh-CN"/>
        </w:rPr>
        <w:t>chronize</w:t>
      </w:r>
      <w:r w:rsidRPr="004133F7">
        <w:rPr>
          <w:rFonts w:eastAsia="DengXian" w:hint="eastAsia"/>
          <w:lang w:eastAsia="zh-CN"/>
        </w:rPr>
        <w:t>s the counter with the AIoT device.</w:t>
      </w:r>
    </w:p>
    <w:p w14:paraId="6E0E27AF" w14:textId="48ECC5A1" w:rsidR="004133F7" w:rsidRPr="004133F7" w:rsidRDefault="004133F7" w:rsidP="004133F7">
      <w:pPr>
        <w:rPr>
          <w:rFonts w:eastAsia="DengXian"/>
          <w:lang w:eastAsia="zh-CN"/>
        </w:rPr>
      </w:pPr>
      <w:r>
        <w:rPr>
          <w:rFonts w:eastAsia="DengXian"/>
          <w:lang w:eastAsia="zh-CN"/>
        </w:rPr>
        <w:t xml:space="preserve">4. </w:t>
      </w:r>
      <w:r w:rsidRPr="004133F7">
        <w:rPr>
          <w:rFonts w:eastAsia="DengXian" w:hint="eastAsia"/>
          <w:lang w:eastAsia="zh-CN"/>
        </w:rPr>
        <w:t>Stores the mapping relationship between the device ID and reader ID.</w:t>
      </w:r>
    </w:p>
    <w:p w14:paraId="00A4675C" w14:textId="07A0BC10"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3E234B3F"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648" w:name="_Toc180279202"/>
      <w:bookmarkStart w:id="649" w:name="_Toc180279676"/>
      <w:bookmarkStart w:id="650" w:name="_Toc182841113"/>
      <w:bookmarkStart w:id="651" w:name="_Toc182899193"/>
      <w:bookmarkStart w:id="652" w:name="_Toc191304783"/>
      <w:r>
        <w:t>6.6.2</w:t>
      </w:r>
      <w:r>
        <w:tab/>
        <w:t>Solution details</w:t>
      </w:r>
      <w:bookmarkEnd w:id="647"/>
      <w:bookmarkEnd w:id="648"/>
      <w:bookmarkEnd w:id="649"/>
      <w:bookmarkEnd w:id="650"/>
      <w:bookmarkEnd w:id="651"/>
      <w:bookmarkEnd w:id="652"/>
    </w:p>
    <w:p w14:paraId="0A31D1FB" w14:textId="77777777" w:rsidR="00B83201" w:rsidRDefault="00B83201" w:rsidP="00B83201">
      <w:pPr>
        <w:rPr>
          <w:lang w:eastAsia="zh-CN"/>
        </w:rPr>
      </w:pPr>
      <w:bookmarkStart w:id="653" w:name="_Toc158643704"/>
      <w:r>
        <w:rPr>
          <w:lang w:eastAsia="zh-CN"/>
        </w:rPr>
        <w:t xml:space="preserve">The following figure shows the call flow for </w:t>
      </w:r>
      <w:r>
        <w:rPr>
          <w:rFonts w:hint="eastAsia"/>
          <w:lang w:val="en-US" w:eastAsia="zh-CN"/>
        </w:rPr>
        <w:t>AIoT device authentication</w:t>
      </w:r>
      <w:r>
        <w:rPr>
          <w:lang w:eastAsia="zh-CN"/>
        </w:rPr>
        <w:t>.</w:t>
      </w:r>
    </w:p>
    <w:p w14:paraId="345150D8" w14:textId="718295D3" w:rsidR="00B83201" w:rsidRDefault="00B83201" w:rsidP="00B83201">
      <w:pPr>
        <w:jc w:val="center"/>
        <w:rPr>
          <w:lang w:eastAsia="zh-CN"/>
        </w:rPr>
      </w:pPr>
      <w:bookmarkStart w:id="654" w:name="_CRFigure4_15_6_141"/>
    </w:p>
    <w:p w14:paraId="49C94F1F" w14:textId="3A5AC1D0" w:rsidR="004133F7" w:rsidRDefault="004133F7" w:rsidP="00B83201">
      <w:pPr>
        <w:jc w:val="center"/>
        <w:rPr>
          <w:lang w:eastAsia="zh-CN"/>
        </w:rPr>
      </w:pPr>
      <w:r>
        <w:rPr>
          <w:lang w:eastAsia="zh-CN"/>
        </w:rPr>
        <w:object w:dxaOrig="9639" w:dyaOrig="5153" w14:anchorId="43EEC725">
          <v:shape id="_x0000_i1029" type="#_x0000_t75" style="width:481.95pt;height:257.75pt" o:ole="">
            <v:imagedata r:id="rId23" o:title=""/>
            <o:lock v:ext="edit" aspectratio="f"/>
          </v:shape>
          <o:OLEObject Type="Embed" ProgID="Visio.Drawing.15" ShapeID="_x0000_i1029" DrawAspect="Content" ObjectID="_1802154419" r:id="rId24"/>
        </w:object>
      </w:r>
    </w:p>
    <w:p w14:paraId="2E972CF6" w14:textId="07DA7EF2" w:rsidR="00B83201" w:rsidRDefault="00B83201" w:rsidP="00B83201">
      <w:pPr>
        <w:pStyle w:val="TF"/>
      </w:pPr>
      <w:r>
        <w:t xml:space="preserve">Figure </w:t>
      </w:r>
      <w:bookmarkEnd w:id="654"/>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43AE4668" w14:textId="616D9D7A" w:rsidR="004133F7" w:rsidRDefault="00B83201" w:rsidP="004133F7">
      <w:pPr>
        <w:pStyle w:val="B1"/>
        <w:rPr>
          <w:rFonts w:eastAsia="DengXian"/>
          <w:lang w:val="en-US" w:eastAsia="zh-CN"/>
        </w:rPr>
      </w:pPr>
      <w:r>
        <w:rPr>
          <w:rFonts w:eastAsia="DengXian"/>
          <w:lang w:eastAsia="zh-CN"/>
        </w:rPr>
        <w:t>3.</w:t>
      </w:r>
      <w:r>
        <w:rPr>
          <w:rFonts w:eastAsia="DengXian"/>
          <w:lang w:eastAsia="zh-CN"/>
        </w:rPr>
        <w:tab/>
      </w:r>
      <w:r w:rsidR="004133F7">
        <w:rPr>
          <w:rFonts w:eastAsia="DengXian" w:hint="eastAsia"/>
          <w:lang w:val="en-US" w:eastAsia="zh-CN"/>
        </w:rPr>
        <w:t xml:space="preserve">The </w:t>
      </w:r>
      <w:r w:rsidR="004133F7">
        <w:rPr>
          <w:rFonts w:eastAsia="DengXian" w:hint="eastAsia"/>
          <w:lang w:eastAsia="zh-CN"/>
        </w:rPr>
        <w:t>AIoT device Security management</w:t>
      </w:r>
      <w:r w:rsidR="004133F7">
        <w:rPr>
          <w:rFonts w:eastAsia="DengXian" w:hint="eastAsia"/>
          <w:lang w:val="en-US" w:eastAsia="zh-CN"/>
        </w:rPr>
        <w:t xml:space="preserve"> derives the Ks base on the device ID, counter and Kaiot. </w:t>
      </w:r>
      <w:r w:rsidR="004133F7">
        <w:rPr>
          <w:rFonts w:eastAsia="DengXian"/>
          <w:lang w:eastAsia="zh-CN"/>
        </w:rPr>
        <w:t xml:space="preserve">for example, </w:t>
      </w:r>
      <w:r w:rsidR="004133F7">
        <w:rPr>
          <w:rFonts w:eastAsia="DengXian" w:hint="eastAsia"/>
          <w:lang w:val="en-US" w:eastAsia="zh-CN"/>
        </w:rPr>
        <w:t>Ks</w:t>
      </w:r>
      <w:r w:rsidR="004133F7">
        <w:rPr>
          <w:rFonts w:eastAsia="DengXian"/>
          <w:lang w:eastAsia="zh-CN"/>
        </w:rPr>
        <w:t xml:space="preserve">= </w:t>
      </w:r>
      <w:r w:rsidR="004133F7">
        <w:rPr>
          <w:rFonts w:eastAsia="DengXian" w:hint="eastAsia"/>
          <w:lang w:val="en-US" w:eastAsia="zh-CN"/>
        </w:rPr>
        <w:t>KDF</w:t>
      </w:r>
      <w:r w:rsidR="004133F7">
        <w:rPr>
          <w:rFonts w:eastAsia="DengXian"/>
          <w:lang w:eastAsia="zh-CN"/>
        </w:rPr>
        <w:t xml:space="preserve"> (device ID, </w:t>
      </w:r>
      <w:r w:rsidR="004133F7">
        <w:rPr>
          <w:rFonts w:eastAsia="DengXian" w:hint="eastAsia"/>
          <w:lang w:val="en-US" w:eastAsia="zh-CN"/>
        </w:rPr>
        <w:t xml:space="preserve"> counter, Kaiot</w:t>
      </w:r>
      <w:r w:rsidR="004133F7">
        <w:rPr>
          <w:rFonts w:eastAsia="DengXian"/>
          <w:lang w:eastAsia="zh-CN"/>
        </w:rPr>
        <w:t xml:space="preserve">), </w:t>
      </w:r>
      <w:r w:rsidR="004133F7">
        <w:rPr>
          <w:rFonts w:eastAsia="DengXian" w:hint="eastAsia"/>
          <w:lang w:val="en-US" w:eastAsia="zh-CN"/>
        </w:rPr>
        <w:t xml:space="preserve">the input key is Kaiot, </w:t>
      </w:r>
      <w:r w:rsidR="004133F7">
        <w:rPr>
          <w:rFonts w:eastAsia="DengXian"/>
          <w:lang w:eastAsia="zh-CN"/>
        </w:rPr>
        <w:t xml:space="preserve">where </w:t>
      </w:r>
      <w:r w:rsidR="004133F7">
        <w:rPr>
          <w:rFonts w:eastAsia="DengXian" w:hint="eastAsia"/>
          <w:lang w:eastAsia="zh-CN"/>
        </w:rPr>
        <w:t>Kaiot</w:t>
      </w:r>
      <w:r w:rsidR="004133F7">
        <w:rPr>
          <w:rFonts w:eastAsia="DengXian"/>
          <w:lang w:eastAsia="zh-CN"/>
        </w:rPr>
        <w:t xml:space="preserve"> is the </w:t>
      </w:r>
      <w:r w:rsidR="004133F7">
        <w:rPr>
          <w:rFonts w:eastAsia="DengXian" w:hint="eastAsia"/>
          <w:lang w:eastAsia="zh-CN"/>
        </w:rPr>
        <w:t>Kaiot</w:t>
      </w:r>
      <w:r w:rsidR="004133F7">
        <w:rPr>
          <w:rFonts w:eastAsia="DengXian"/>
          <w:lang w:eastAsia="zh-CN"/>
        </w:rPr>
        <w:t xml:space="preserve"> </w:t>
      </w:r>
      <w:r w:rsidR="004133F7">
        <w:rPr>
          <w:rFonts w:eastAsia="DengXian" w:hint="eastAsia"/>
          <w:lang w:val="en-US" w:eastAsia="zh-CN"/>
        </w:rPr>
        <w:t>stored</w:t>
      </w:r>
      <w:r w:rsidR="004133F7">
        <w:rPr>
          <w:rFonts w:eastAsia="DengXian"/>
          <w:lang w:eastAsia="zh-CN"/>
        </w:rPr>
        <w:t xml:space="preserve"> on the </w:t>
      </w:r>
      <w:r w:rsidR="004133F7">
        <w:rPr>
          <w:rFonts w:eastAsia="DengXian" w:hint="eastAsia"/>
          <w:lang w:eastAsia="zh-CN"/>
        </w:rPr>
        <w:t>AIoT device Security management</w:t>
      </w:r>
      <w:r w:rsidR="004133F7">
        <w:rPr>
          <w:rFonts w:eastAsia="DengXian"/>
          <w:lang w:eastAsia="zh-CN"/>
        </w:rPr>
        <w:t>.</w:t>
      </w:r>
      <w:r w:rsidR="004133F7">
        <w:rPr>
          <w:rFonts w:eastAsia="DengXian" w:hint="eastAsia"/>
          <w:lang w:val="en-US" w:eastAsia="zh-CN"/>
        </w:rPr>
        <w:t xml:space="preserve"> If  </w:t>
      </w:r>
      <w:r w:rsidR="004133F7">
        <w:rPr>
          <w:rFonts w:eastAsia="DengXian"/>
          <w:lang w:eastAsia="zh-CN"/>
        </w:rPr>
        <w:t>multiple Device IDs</w:t>
      </w:r>
      <w:r w:rsidR="004133F7">
        <w:rPr>
          <w:rFonts w:eastAsia="DengXian" w:hint="eastAsia"/>
          <w:lang w:val="en-US" w:eastAsia="zh-CN"/>
        </w:rPr>
        <w:t xml:space="preserve"> in one group </w:t>
      </w:r>
      <w:r w:rsidR="004133F7">
        <w:rPr>
          <w:rFonts w:eastAsia="DengXian"/>
          <w:lang w:eastAsia="zh-CN"/>
        </w:rPr>
        <w:t>are received in step 1</w:t>
      </w:r>
      <w:r w:rsidR="004133F7">
        <w:rPr>
          <w:rFonts w:eastAsia="DengXian" w:hint="eastAsia"/>
          <w:lang w:val="en-US" w:eastAsia="zh-CN"/>
        </w:rPr>
        <w:t>, the device ID may be the prefix ID of the group.</w:t>
      </w:r>
    </w:p>
    <w:p w14:paraId="2DFB0E83" w14:textId="4C0BAA21" w:rsidR="00B83201" w:rsidRDefault="004133F7" w:rsidP="00B83201">
      <w:pPr>
        <w:pStyle w:val="B1"/>
        <w:rPr>
          <w:rFonts w:eastAsia="DengXian"/>
          <w:lang w:eastAsia="zh-CN"/>
        </w:rPr>
      </w:pPr>
      <w:r>
        <w:rPr>
          <w:rFonts w:eastAsia="DengXian"/>
          <w:lang w:eastAsia="zh-CN"/>
        </w:rPr>
        <w:t>4.</w:t>
      </w:r>
      <w:r>
        <w:rPr>
          <w:rFonts w:eastAsia="DengXian"/>
          <w:lang w:eastAsia="zh-CN"/>
        </w:rPr>
        <w:tab/>
      </w:r>
      <w:r w:rsidR="00B83201">
        <w:rPr>
          <w:rFonts w:eastAsia="DengXian" w:hint="eastAsia"/>
          <w:lang w:eastAsia="zh-CN"/>
        </w:rPr>
        <w:t>AIoT device Security management</w:t>
      </w:r>
      <w:r w:rsidR="00B83201">
        <w:rPr>
          <w:rFonts w:eastAsia="DengXian"/>
          <w:lang w:eastAsia="zh-CN"/>
        </w:rPr>
        <w:t xml:space="preserve"> sends Device information response to </w:t>
      </w:r>
      <w:r w:rsidR="00B83201">
        <w:rPr>
          <w:rFonts w:eastAsia="DengXian" w:hint="eastAsia"/>
          <w:lang w:eastAsia="zh-CN"/>
        </w:rPr>
        <w:t>AIoT</w:t>
      </w:r>
      <w:r w:rsidR="00B83201">
        <w:rPr>
          <w:rFonts w:eastAsia="DengXian"/>
          <w:lang w:eastAsia="zh-CN"/>
        </w:rPr>
        <w:t xml:space="preserve"> controller, which includes the </w:t>
      </w:r>
      <w:r w:rsidR="00B83201">
        <w:rPr>
          <w:rFonts w:eastAsia="DengXian" w:hint="eastAsia"/>
          <w:lang w:val="en-US" w:eastAsia="zh-CN"/>
        </w:rPr>
        <w:t>reader</w:t>
      </w:r>
      <w:r w:rsidR="00B83201">
        <w:rPr>
          <w:rFonts w:eastAsia="DengXian"/>
          <w:lang w:eastAsia="zh-CN"/>
        </w:rPr>
        <w:t xml:space="preserve"> ID, </w:t>
      </w:r>
      <w:r>
        <w:rPr>
          <w:rFonts w:eastAsia="DengXian"/>
          <w:lang w:eastAsia="zh-CN"/>
        </w:rPr>
        <w:t xml:space="preserve">counter </w:t>
      </w:r>
      <w:r w:rsidR="00B83201">
        <w:rPr>
          <w:rFonts w:eastAsia="DengXian" w:hint="eastAsia"/>
          <w:lang w:val="en-US" w:eastAsia="zh-CN"/>
        </w:rPr>
        <w:t>and Kt</w:t>
      </w:r>
      <w:r>
        <w:rPr>
          <w:rFonts w:eastAsia="DengXian"/>
          <w:lang w:val="en-US" w:eastAsia="zh-CN"/>
        </w:rPr>
        <w:t>s</w:t>
      </w:r>
      <w:r w:rsidR="009D5F59">
        <w:rPr>
          <w:rFonts w:eastAsia="DengXian"/>
          <w:lang w:eastAsia="zh-CN"/>
        </w:rPr>
        <w:t>, if the network decides to synchronize the counter with the AIoT device, the start indication is included and the counter is the initial value (e.g., 0).</w:t>
      </w:r>
      <w:r w:rsidR="00B83201">
        <w:rPr>
          <w:rFonts w:eastAsia="DengXian" w:hint="eastAsia"/>
          <w:lang w:val="en-US" w:eastAsia="zh-CN"/>
        </w:rPr>
        <w:t xml:space="preserve"> </w:t>
      </w:r>
      <w:r w:rsidR="00B83201">
        <w:rPr>
          <w:rFonts w:eastAsia="DengXian"/>
          <w:lang w:eastAsia="zh-CN"/>
        </w:rPr>
        <w:t>If Multiple Device IDs are received in step 2, this message may include all device information corresponding to the Device IDs.</w:t>
      </w:r>
    </w:p>
    <w:p w14:paraId="6472A4C0" w14:textId="0F1AEF54" w:rsidR="009D5F59" w:rsidRDefault="004133F7" w:rsidP="009D5F59">
      <w:pPr>
        <w:pStyle w:val="B1"/>
        <w:spacing w:after="0"/>
        <w:rPr>
          <w:rFonts w:eastAsia="DengXian"/>
          <w:lang w:val="en-US" w:eastAsia="zh-CN"/>
        </w:rPr>
      </w:pPr>
      <w:r>
        <w:rPr>
          <w:rFonts w:eastAsia="DengXian"/>
          <w:lang w:val="en-US" w:eastAsia="zh-CN"/>
        </w:rPr>
        <w:t>5</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controller calculates the network MAC based on the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and </w:t>
      </w:r>
      <w:r w:rsidR="00B83201">
        <w:rPr>
          <w:rFonts w:eastAsia="DengXian" w:hint="eastAsia"/>
          <w:lang w:val="en-US" w:eastAsia="zh-CN"/>
        </w:rPr>
        <w:t>counter</w:t>
      </w:r>
      <w:r w:rsidR="00B83201">
        <w:rPr>
          <w:rFonts w:eastAsia="DengXian"/>
          <w:lang w:eastAsia="zh-CN"/>
        </w:rPr>
        <w:t>, for example, MACn=</w:t>
      </w:r>
      <w:r w:rsidR="009D5F59">
        <w:rPr>
          <w:rFonts w:eastAsia="DengXian" w:hint="eastAsia"/>
          <w:lang w:val="en-US" w:eastAsia="zh-CN"/>
        </w:rPr>
        <w:t>HMAC</w:t>
      </w:r>
      <w:r w:rsidR="009D5F59">
        <w:rPr>
          <w:rFonts w:eastAsia="DengXian"/>
          <w:lang w:eastAsia="zh-CN"/>
        </w:rPr>
        <w:t xml:space="preserve">(device ID, </w:t>
      </w:r>
      <w:r w:rsidR="009D5F59">
        <w:rPr>
          <w:rFonts w:eastAsia="DengXian" w:hint="eastAsia"/>
          <w:lang w:val="en-US" w:eastAsia="zh-CN"/>
        </w:rPr>
        <w:t>counter</w:t>
      </w:r>
      <w:r w:rsidR="009D5F59">
        <w:rPr>
          <w:rFonts w:eastAsia="DengXian"/>
          <w:lang w:eastAsia="zh-CN"/>
        </w:rPr>
        <w:t>)</w:t>
      </w:r>
      <w:r w:rsidR="009D5F59">
        <w:rPr>
          <w:rFonts w:eastAsia="DengXian" w:hint="eastAsia"/>
          <w:lang w:val="en-US" w:eastAsia="zh-CN"/>
        </w:rPr>
        <w:t>, the input key is Ks</w:t>
      </w:r>
      <w:r w:rsidR="00B83201">
        <w:rPr>
          <w:rFonts w:eastAsia="DengXian"/>
          <w:lang w:eastAsia="zh-CN"/>
        </w:rPr>
        <w:t>.</w:t>
      </w:r>
      <w:r w:rsidR="00B83201">
        <w:rPr>
          <w:rFonts w:eastAsia="DengXian" w:hint="eastAsia"/>
          <w:lang w:val="en-US" w:eastAsia="zh-CN"/>
        </w:rPr>
        <w:t xml:space="preserve"> </w:t>
      </w:r>
      <w:r w:rsidR="009D5F59">
        <w:rPr>
          <w:rFonts w:eastAsia="DengXian" w:hint="eastAsia"/>
          <w:lang w:val="en-US" w:eastAsia="zh-CN"/>
        </w:rPr>
        <w:t xml:space="preserve">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the prefix ID of the group.</w:t>
      </w:r>
    </w:p>
    <w:p w14:paraId="1368854B" w14:textId="1D273577" w:rsidR="00B83201" w:rsidRDefault="00B83201" w:rsidP="00B83201">
      <w:pPr>
        <w:pStyle w:val="B1"/>
        <w:spacing w:after="240"/>
        <w:rPr>
          <w:rFonts w:eastAsia="DengXian"/>
          <w:lang w:val="en-US" w:eastAsia="zh-CN"/>
        </w:rPr>
      </w:pPr>
    </w:p>
    <w:p w14:paraId="2BCE4F96" w14:textId="175C2097" w:rsidR="00B83201" w:rsidRDefault="004133F7" w:rsidP="00B83201">
      <w:pPr>
        <w:pStyle w:val="B1"/>
        <w:spacing w:after="240"/>
        <w:rPr>
          <w:rFonts w:eastAsia="DengXian"/>
          <w:lang w:val="en-US" w:eastAsia="zh-CN"/>
        </w:rPr>
      </w:pPr>
      <w:r>
        <w:rPr>
          <w:rFonts w:eastAsia="DengXian"/>
          <w:lang w:val="en-US" w:eastAsia="zh-CN"/>
        </w:rPr>
        <w:t>6</w:t>
      </w:r>
      <w:r w:rsidR="00B83201">
        <w:rPr>
          <w:rFonts w:eastAsia="DengXian"/>
          <w:lang w:eastAsia="zh-CN"/>
        </w:rPr>
        <w:t>.</w:t>
      </w:r>
      <w:r w:rsidR="00B83201">
        <w:rPr>
          <w:rFonts w:eastAsia="DengXian"/>
          <w:lang w:eastAsia="zh-CN"/>
        </w:rPr>
        <w:tab/>
        <w:t xml:space="preserve">The </w:t>
      </w:r>
      <w:r w:rsidR="00B83201">
        <w:rPr>
          <w:rFonts w:eastAsia="DengXian" w:hint="eastAsia"/>
          <w:lang w:eastAsia="zh-CN"/>
        </w:rPr>
        <w:t>AIoT</w:t>
      </w:r>
      <w:r w:rsidR="00B83201">
        <w:rPr>
          <w:rFonts w:eastAsia="DengXian"/>
          <w:lang w:eastAsia="zh-CN"/>
        </w:rPr>
        <w:t xml:space="preserve"> controller sends the </w:t>
      </w:r>
      <w:r w:rsidR="00B83201">
        <w:rPr>
          <w:rFonts w:eastAsia="DengXian" w:hint="eastAsia"/>
          <w:lang w:eastAsia="zh-CN"/>
        </w:rPr>
        <w:t>Inventory(or command)</w:t>
      </w:r>
      <w:r w:rsidR="00B83201">
        <w:rPr>
          <w:rFonts w:eastAsia="DengXian"/>
          <w:lang w:eastAsia="zh-CN"/>
        </w:rPr>
        <w:t xml:space="preserve"> Request to the reader(s)</w:t>
      </w:r>
      <w:r w:rsidR="00B83201">
        <w:rPr>
          <w:rFonts w:eastAsia="DengXian" w:hint="eastAsia"/>
          <w:lang w:val="en-US" w:eastAsia="zh-CN"/>
        </w:rPr>
        <w:t xml:space="preserve"> base on reader ID in step 3</w:t>
      </w:r>
      <w:r w:rsidR="00B83201">
        <w:rPr>
          <w:rFonts w:eastAsia="DengXian"/>
          <w:lang w:eastAsia="zh-CN"/>
        </w:rPr>
        <w:t>, which includes Device ID</w:t>
      </w:r>
      <w:r w:rsidR="00B83201">
        <w:rPr>
          <w:rFonts w:eastAsia="DengXian" w:hint="eastAsia"/>
          <w:lang w:val="en-US" w:eastAsia="zh-CN"/>
        </w:rPr>
        <w:t xml:space="preserve"> and MACn.</w:t>
      </w:r>
      <w:r w:rsidR="00B83201">
        <w:rPr>
          <w:rFonts w:eastAsia="DengXian"/>
          <w:lang w:eastAsia="zh-CN"/>
        </w:rPr>
        <w:t xml:space="preserve"> </w:t>
      </w:r>
      <w:r w:rsidR="00B83201">
        <w:rPr>
          <w:rFonts w:eastAsia="DengXian" w:hint="eastAsia"/>
          <w:lang w:val="en-US" w:eastAsia="zh-CN"/>
        </w:rPr>
        <w:t xml:space="preserve">If the counter is initial value, </w:t>
      </w:r>
      <w:r w:rsidR="00B83201">
        <w:rPr>
          <w:rFonts w:eastAsia="DengXian"/>
          <w:lang w:eastAsia="zh-CN"/>
        </w:rPr>
        <w:t>which includes</w:t>
      </w:r>
      <w:r w:rsidR="00B83201">
        <w:rPr>
          <w:rFonts w:eastAsia="DengXian" w:hint="eastAsia"/>
          <w:lang w:val="en-US" w:eastAsia="zh-CN"/>
        </w:rPr>
        <w:t xml:space="preserve"> start indication.</w:t>
      </w:r>
    </w:p>
    <w:p w14:paraId="564E9366" w14:textId="7040336A" w:rsidR="002D4AF7" w:rsidRDefault="002D4AF7" w:rsidP="002D4AF7">
      <w:pPr>
        <w:pStyle w:val="NO"/>
        <w:ind w:left="1419"/>
        <w:rPr>
          <w:lang w:val="en-US" w:eastAsia="zh-CN"/>
        </w:rPr>
      </w:pPr>
      <w:r>
        <w:rPr>
          <w:rFonts w:hint="eastAsia"/>
          <w:lang w:val="en-US" w:eastAsia="zh-CN"/>
        </w:rPr>
        <w:t xml:space="preserve">Note </w:t>
      </w:r>
      <w:r>
        <w:rPr>
          <w:lang w:val="en-US" w:eastAsia="zh-CN"/>
        </w:rPr>
        <w:t>1</w:t>
      </w:r>
      <w:r>
        <w:rPr>
          <w:rFonts w:hint="eastAsia"/>
          <w:lang w:val="en-US" w:eastAsia="zh-CN"/>
        </w:rPr>
        <w:t xml:space="preserve">: How to protect privacy of device identifier will be addressed in </w:t>
      </w:r>
      <w:r>
        <w:t xml:space="preserve">Key issue </w:t>
      </w:r>
      <w:r>
        <w:rPr>
          <w:rFonts w:hint="eastAsia"/>
          <w:lang w:val="en-US" w:eastAsia="zh-CN"/>
        </w:rPr>
        <w:t>3.</w:t>
      </w:r>
    </w:p>
    <w:p w14:paraId="71B62CEB" w14:textId="77777777" w:rsidR="002D4AF7" w:rsidRPr="001C4E46" w:rsidRDefault="002D4AF7" w:rsidP="00B83201">
      <w:pPr>
        <w:pStyle w:val="B1"/>
        <w:spacing w:after="240"/>
        <w:rPr>
          <w:rFonts w:eastAsia="DengXian"/>
          <w:lang w:val="en-US" w:eastAsia="zh-CN"/>
        </w:rPr>
      </w:pPr>
    </w:p>
    <w:p w14:paraId="24CFEFF5" w14:textId="445B07BD" w:rsidR="00B83201" w:rsidRDefault="004133F7" w:rsidP="00B83201">
      <w:pPr>
        <w:pStyle w:val="B1"/>
        <w:rPr>
          <w:rFonts w:eastAsia="DengXian"/>
          <w:lang w:eastAsia="zh-CN"/>
        </w:rPr>
      </w:pPr>
      <w:r>
        <w:rPr>
          <w:rFonts w:eastAsia="DengXian"/>
          <w:lang w:val="en-US" w:eastAsia="zh-CN"/>
        </w:rPr>
        <w:t>7</w:t>
      </w:r>
      <w:r w:rsidR="00B83201">
        <w:rPr>
          <w:rFonts w:eastAsia="DengXian"/>
          <w:lang w:eastAsia="zh-CN"/>
        </w:rPr>
        <w:t>.</w:t>
      </w:r>
      <w:r w:rsidR="00B83201">
        <w:rPr>
          <w:rFonts w:eastAsia="DengXian"/>
          <w:lang w:eastAsia="zh-CN"/>
        </w:rPr>
        <w:tab/>
        <w:t xml:space="preserve">The Reader(s) send </w:t>
      </w:r>
      <w:r w:rsidR="00B83201">
        <w:rPr>
          <w:rFonts w:eastAsia="DengXian" w:hint="eastAsia"/>
          <w:lang w:eastAsia="zh-CN"/>
        </w:rPr>
        <w:t>Inventory(or command)</w:t>
      </w:r>
      <w:r w:rsidR="00B83201">
        <w:rPr>
          <w:rFonts w:eastAsia="DengXian"/>
          <w:lang w:eastAsia="zh-CN"/>
        </w:rPr>
        <w:t xml:space="preserve"> Request to </w:t>
      </w:r>
      <w:r w:rsidR="00B83201">
        <w:rPr>
          <w:rFonts w:eastAsia="DengXian" w:hint="eastAsia"/>
          <w:lang w:eastAsia="zh-CN"/>
        </w:rPr>
        <w:t>AIoT</w:t>
      </w:r>
      <w:r w:rsidR="00B83201">
        <w:rPr>
          <w:rFonts w:eastAsia="DengXian"/>
          <w:lang w:eastAsia="zh-CN"/>
        </w:rPr>
        <w:t xml:space="preserve"> device, which includes Device ID</w:t>
      </w:r>
      <w:r w:rsidR="00B83201">
        <w:rPr>
          <w:rFonts w:eastAsia="DengXian" w:hint="eastAsia"/>
          <w:lang w:val="en-US" w:eastAsia="zh-CN"/>
        </w:rPr>
        <w:t xml:space="preserve"> and MACn, and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start indication</w:t>
      </w:r>
      <w:r w:rsidR="00B83201">
        <w:rPr>
          <w:rFonts w:eastAsia="DengXian"/>
          <w:lang w:eastAsia="zh-CN"/>
        </w:rPr>
        <w:t>.</w:t>
      </w:r>
    </w:p>
    <w:p w14:paraId="583541E6" w14:textId="3E668688" w:rsidR="00B83201" w:rsidRDefault="004133F7" w:rsidP="00B83201">
      <w:pPr>
        <w:pStyle w:val="B1"/>
        <w:rPr>
          <w:rFonts w:eastAsia="DengXian"/>
          <w:lang w:val="en-US" w:eastAsia="zh-CN"/>
        </w:rPr>
      </w:pPr>
      <w:r>
        <w:rPr>
          <w:rFonts w:eastAsia="DengXian"/>
          <w:lang w:val="en-US" w:eastAsia="zh-CN"/>
        </w:rPr>
        <w:lastRenderedPageBreak/>
        <w:t>8</w:t>
      </w:r>
      <w:r w:rsidR="00B83201">
        <w:rPr>
          <w:rFonts w:eastAsia="DengXian" w:hint="eastAsia"/>
          <w:lang w:val="en-US" w:eastAsia="zh-CN"/>
        </w:rPr>
        <w:t xml:space="preserve">.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w:t>
      </w:r>
      <w:r w:rsidR="009D5F59">
        <w:rPr>
          <w:rFonts w:eastAsia="DengXian" w:hint="eastAsia"/>
          <w:lang w:val="en-US" w:eastAsia="zh-CN"/>
        </w:rPr>
        <w:t xml:space="preserve">derives the Ks like the </w:t>
      </w:r>
      <w:r w:rsidR="009D5F59">
        <w:rPr>
          <w:rFonts w:eastAsia="DengXian" w:hint="eastAsia"/>
          <w:lang w:eastAsia="zh-CN"/>
        </w:rPr>
        <w:t>AIoT device Security management</w:t>
      </w:r>
      <w:r w:rsidR="009D5F59">
        <w:rPr>
          <w:rFonts w:eastAsia="DengXian" w:hint="eastAsia"/>
          <w:lang w:val="en-US" w:eastAsia="zh-CN"/>
        </w:rPr>
        <w:t xml:space="preserve">, </w:t>
      </w:r>
      <w:r w:rsidR="00B83201">
        <w:rPr>
          <w:rFonts w:eastAsia="DengXian"/>
          <w:lang w:eastAsia="zh-CN"/>
        </w:rPr>
        <w:t xml:space="preserve">verifies the MACn, that is, the </w:t>
      </w:r>
      <w:r w:rsidR="00B83201">
        <w:rPr>
          <w:rFonts w:eastAsia="DengXian" w:hint="eastAsia"/>
          <w:lang w:eastAsia="zh-CN"/>
        </w:rPr>
        <w:t>AIoT</w:t>
      </w:r>
      <w:r w:rsidR="00B83201">
        <w:rPr>
          <w:rFonts w:eastAsia="DengXian"/>
          <w:lang w:eastAsia="zh-CN"/>
        </w:rPr>
        <w:t xml:space="preserve"> device calculates the local MACn', for example, MACn</w:t>
      </w:r>
      <w:r w:rsidR="00B83201">
        <w:rPr>
          <w:rFonts w:eastAsia="DengXian"/>
          <w:lang w:val="en-US" w:eastAsia="zh-CN"/>
        </w:rPr>
        <w:t>’</w:t>
      </w:r>
      <w:r w:rsidR="00B83201">
        <w:rPr>
          <w:rFonts w:eastAsia="DengXian" w:hint="eastAsia"/>
          <w:lang w:val="en-US" w:eastAsia="zh-CN"/>
        </w:rPr>
        <w:t>=HMAC</w:t>
      </w:r>
      <w:r w:rsidR="00B83201">
        <w:rPr>
          <w:rFonts w:eastAsia="DengXian"/>
          <w:lang w:eastAsia="zh-CN"/>
        </w:rPr>
        <w:t xml:space="preserve">(device ID, </w:t>
      </w:r>
      <w:r w:rsidR="00B83201">
        <w:rPr>
          <w:rFonts w:eastAsia="DengXian" w:hint="eastAsia"/>
          <w:lang w:val="en-US" w:eastAsia="zh-CN"/>
        </w:rPr>
        <w:t>counter</w:t>
      </w:r>
      <w:r w:rsidR="00B83201">
        <w:rPr>
          <w:rFonts w:eastAsia="DengXian"/>
          <w:lang w:eastAsia="zh-CN"/>
        </w:rPr>
        <w:t>)</w:t>
      </w:r>
      <w:r w:rsidR="00B83201">
        <w:rPr>
          <w:rFonts w:eastAsia="DengXian" w:hint="eastAsia"/>
          <w:lang w:val="en-US" w:eastAsia="zh-CN"/>
        </w:rPr>
        <w:t>, the input key is Kaiot</w:t>
      </w:r>
      <w:r w:rsidR="00B83201">
        <w:rPr>
          <w:rFonts w:eastAsia="DengXian"/>
          <w:lang w:eastAsia="zh-CN"/>
        </w:rPr>
        <w:t>.</w:t>
      </w:r>
      <w:r w:rsidR="00B83201">
        <w:rPr>
          <w:rFonts w:eastAsia="DengXian" w:hint="eastAsia"/>
          <w:lang w:val="en-US" w:eastAsia="zh-CN"/>
        </w:rPr>
        <w:t xml:space="preserve"> </w:t>
      </w:r>
      <w:r w:rsidR="00B83201">
        <w:rPr>
          <w:rFonts w:eastAsia="DengXian"/>
          <w:lang w:eastAsia="zh-CN"/>
        </w:rPr>
        <w:t xml:space="preserve"> </w:t>
      </w:r>
      <w:r w:rsidR="00B83201">
        <w:rPr>
          <w:rFonts w:eastAsia="DengXian" w:hint="eastAsia"/>
          <w:lang w:val="en-US" w:eastAsia="zh-CN"/>
        </w:rPr>
        <w:t xml:space="preserve">The counter is the counter stored in the AIoT device. If start indication is valid, the the counter is initial counter value. </w:t>
      </w:r>
      <w:r w:rsidR="00B83201">
        <w:rPr>
          <w:rFonts w:eastAsia="DengXian"/>
          <w:lang w:eastAsia="zh-CN"/>
        </w:rPr>
        <w:t xml:space="preserve">If MACn and MACn' are the same, the verification succeeds. </w:t>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increases the counter by one</w:t>
      </w:r>
      <w:r w:rsidR="00B83201">
        <w:rPr>
          <w:rFonts w:eastAsia="DengXian" w:hint="eastAsia"/>
          <w:lang w:val="en-US" w:eastAsia="zh-CN"/>
        </w:rPr>
        <w:t xml:space="preserve">, and store the new counter.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 can optionally calculate the </w:t>
      </w:r>
      <w:r w:rsidR="009D5F59">
        <w:rPr>
          <w:rFonts w:eastAsia="DengXian"/>
          <w:lang w:eastAsia="zh-CN"/>
        </w:rPr>
        <w:t xml:space="preserve">device </w:t>
      </w:r>
      <w:r w:rsidR="00B83201">
        <w:rPr>
          <w:rFonts w:eastAsia="DengXian"/>
          <w:lang w:eastAsia="zh-CN"/>
        </w:rPr>
        <w:t xml:space="preserve">MAC, for example, MACu= </w:t>
      </w:r>
      <w:r w:rsidR="00B83201">
        <w:rPr>
          <w:rFonts w:eastAsia="DengXian" w:hint="eastAsia"/>
          <w:lang w:val="en-US" w:eastAsia="zh-CN"/>
        </w:rPr>
        <w:t>HMAC</w:t>
      </w:r>
      <w:r w:rsidR="00B83201">
        <w:rPr>
          <w:rFonts w:eastAsia="DengXian"/>
          <w:lang w:eastAsia="zh-CN"/>
        </w:rPr>
        <w:t xml:space="preserve"> (device ID, </w:t>
      </w:r>
      <w:r w:rsidR="00B83201">
        <w:rPr>
          <w:rFonts w:eastAsia="DengXian" w:hint="eastAsia"/>
          <w:lang w:val="en-US" w:eastAsia="zh-CN"/>
        </w:rPr>
        <w:t>new counter</w:t>
      </w:r>
      <w:r w:rsidR="00B83201">
        <w:rPr>
          <w:rFonts w:eastAsia="DengXian"/>
          <w:lang w:eastAsia="zh-CN"/>
        </w:rPr>
        <w:t xml:space="preserve">), </w:t>
      </w:r>
      <w:r w:rsidR="00B83201">
        <w:rPr>
          <w:rFonts w:eastAsia="DengXian" w:hint="eastAsia"/>
          <w:lang w:val="en-US" w:eastAsia="zh-CN"/>
        </w:rPr>
        <w:t>the input key is Kt</w:t>
      </w:r>
      <w:r w:rsidR="009D5F59">
        <w:rPr>
          <w:rFonts w:eastAsia="DengXian"/>
          <w:lang w:val="en-US" w:eastAsia="zh-CN"/>
        </w:rPr>
        <w:t>s</w:t>
      </w:r>
      <w:r w:rsidR="00B83201">
        <w:rPr>
          <w:rFonts w:eastAsia="DengXian" w:hint="eastAsia"/>
          <w:lang w:val="en-US" w:eastAsia="zh-CN"/>
        </w:rPr>
        <w:t xml:space="preserve">, </w:t>
      </w:r>
      <w:r w:rsidR="00B83201">
        <w:rPr>
          <w:rFonts w:eastAsia="DengXian"/>
          <w:lang w:eastAsia="zh-CN"/>
        </w:rPr>
        <w:t xml:space="preserve">where </w:t>
      </w:r>
      <w:r w:rsidR="00B83201">
        <w:rPr>
          <w:rFonts w:eastAsia="DengXian" w:hint="eastAsia"/>
          <w:lang w:eastAsia="zh-CN"/>
        </w:rPr>
        <w:t>Kt</w:t>
      </w:r>
      <w:r w:rsidR="009D5F59">
        <w:rPr>
          <w:rFonts w:eastAsia="DengXian"/>
          <w:lang w:eastAsia="zh-CN"/>
        </w:rPr>
        <w:t>s</w:t>
      </w:r>
      <w:r w:rsidR="00B83201">
        <w:rPr>
          <w:rFonts w:eastAsia="DengXian"/>
          <w:lang w:eastAsia="zh-CN"/>
        </w:rPr>
        <w:t xml:space="preserve"> is </w:t>
      </w:r>
      <w:r w:rsidR="009D5F59">
        <w:rPr>
          <w:rFonts w:eastAsia="DengXian"/>
          <w:lang w:eastAsia="zh-CN"/>
        </w:rPr>
        <w:t xml:space="preserve">derived by </w:t>
      </w:r>
      <w:r w:rsidR="00B83201">
        <w:rPr>
          <w:rFonts w:eastAsia="DengXian"/>
          <w:lang w:eastAsia="zh-CN"/>
        </w:rPr>
        <w:t xml:space="preserve">the </w:t>
      </w:r>
      <w:r w:rsidR="00B83201">
        <w:rPr>
          <w:rFonts w:eastAsia="DengXian" w:hint="eastAsia"/>
          <w:lang w:eastAsia="zh-CN"/>
        </w:rPr>
        <w:t>AIoT</w:t>
      </w:r>
      <w:r w:rsidR="00B83201">
        <w:rPr>
          <w:rFonts w:eastAsia="DengXian"/>
          <w:lang w:eastAsia="zh-CN"/>
        </w:rPr>
        <w:t xml:space="preserve"> device</w:t>
      </w:r>
      <w:r w:rsidR="009D5F59" w:rsidRPr="009D5F59">
        <w:rPr>
          <w:rFonts w:eastAsia="DengXian" w:hint="eastAsia"/>
          <w:lang w:val="en-US" w:eastAsia="zh-CN"/>
        </w:rPr>
        <w:t xml:space="preserve"> </w:t>
      </w:r>
      <w:r w:rsidR="009D5F59">
        <w:rPr>
          <w:rFonts w:eastAsia="DengXian" w:hint="eastAsia"/>
          <w:lang w:val="en-US" w:eastAsia="zh-CN"/>
        </w:rPr>
        <w:t>base on the Ks and new counter</w:t>
      </w:r>
      <w:r w:rsidR="009D5F59">
        <w:rPr>
          <w:rFonts w:eastAsia="DengXian"/>
          <w:lang w:eastAsia="zh-CN"/>
        </w:rPr>
        <w:t>.</w:t>
      </w:r>
      <w:r w:rsidR="009D5F59">
        <w:rPr>
          <w:rFonts w:eastAsia="DengXian" w:hint="eastAsia"/>
          <w:lang w:val="en-US" w:eastAsia="zh-CN"/>
        </w:rPr>
        <w:t xml:space="preserve"> If  </w:t>
      </w:r>
      <w:r w:rsidR="009D5F59">
        <w:rPr>
          <w:rFonts w:eastAsia="DengXian"/>
          <w:lang w:eastAsia="zh-CN"/>
        </w:rPr>
        <w:t>multiple Device IDs</w:t>
      </w:r>
      <w:r w:rsidR="009D5F59">
        <w:rPr>
          <w:rFonts w:eastAsia="DengXian" w:hint="eastAsia"/>
          <w:lang w:val="en-US" w:eastAsia="zh-CN"/>
        </w:rPr>
        <w:t xml:space="preserve"> in one group </w:t>
      </w:r>
      <w:r w:rsidR="009D5F59">
        <w:rPr>
          <w:rFonts w:eastAsia="DengXian"/>
          <w:lang w:eastAsia="zh-CN"/>
        </w:rPr>
        <w:t>are received in step 1</w:t>
      </w:r>
      <w:r w:rsidR="009D5F59">
        <w:rPr>
          <w:rFonts w:eastAsia="DengXian" w:hint="eastAsia"/>
          <w:lang w:val="en-US" w:eastAsia="zh-CN"/>
        </w:rPr>
        <w:t>, the device ID may be the prefix ID of the group</w:t>
      </w:r>
      <w:r w:rsidR="00B83201">
        <w:rPr>
          <w:rFonts w:eastAsia="DengXian"/>
          <w:lang w:eastAsia="zh-CN"/>
        </w:rPr>
        <w:t>.</w:t>
      </w:r>
    </w:p>
    <w:p w14:paraId="0E2E01BB" w14:textId="395C2CFF" w:rsidR="00B83201" w:rsidRDefault="004133F7" w:rsidP="00B83201">
      <w:pPr>
        <w:pStyle w:val="B1"/>
        <w:rPr>
          <w:rFonts w:eastAsia="DengXian"/>
          <w:lang w:val="en-US" w:eastAsia="zh-CN"/>
        </w:rPr>
      </w:pPr>
      <w:r>
        <w:rPr>
          <w:rFonts w:eastAsia="DengXian"/>
          <w:lang w:val="en-US" w:eastAsia="zh-CN"/>
        </w:rPr>
        <w:t>9</w:t>
      </w:r>
      <w:r w:rsidR="00B83201">
        <w:rPr>
          <w:rFonts w:eastAsia="DengXian"/>
          <w:lang w:eastAsia="zh-CN"/>
        </w:rPr>
        <w:t>.</w:t>
      </w:r>
      <w:r w:rsidR="00B83201">
        <w:rPr>
          <w:rFonts w:eastAsia="DengXian"/>
          <w:lang w:eastAsia="zh-CN"/>
        </w:rPr>
        <w:tab/>
      </w:r>
      <w:r w:rsidR="00B83201">
        <w:rPr>
          <w:rFonts w:eastAsia="DengXian" w:hint="eastAsia"/>
          <w:lang w:val="en-US" w:eastAsia="zh-CN"/>
        </w:rPr>
        <w:t>T</w:t>
      </w:r>
      <w:r w:rsidR="00B83201">
        <w:rPr>
          <w:rFonts w:eastAsia="DengXian"/>
          <w:lang w:eastAsia="zh-CN"/>
        </w:rPr>
        <w:t xml:space="preserve">he </w:t>
      </w:r>
      <w:r w:rsidR="00B83201">
        <w:rPr>
          <w:rFonts w:eastAsia="DengXian" w:hint="eastAsia"/>
          <w:lang w:eastAsia="zh-CN"/>
        </w:rPr>
        <w:t>AIoT</w:t>
      </w:r>
      <w:r w:rsidR="00B83201">
        <w:rPr>
          <w:rFonts w:eastAsia="DengXian"/>
          <w:lang w:eastAsia="zh-CN"/>
        </w:rPr>
        <w:t xml:space="preserve"> device sends </w:t>
      </w:r>
      <w:r w:rsidR="00B83201">
        <w:rPr>
          <w:rFonts w:eastAsia="DengXian" w:hint="eastAsia"/>
          <w:lang w:eastAsia="zh-CN"/>
        </w:rPr>
        <w:t>Inventory(or command)</w:t>
      </w:r>
      <w:r w:rsidR="00B83201">
        <w:rPr>
          <w:rFonts w:eastAsia="DengXian"/>
          <w:lang w:eastAsia="zh-CN"/>
        </w:rPr>
        <w:t xml:space="preserve"> Response to the Reader with its Device ID, which </w:t>
      </w:r>
      <w:r w:rsidR="00B83201">
        <w:rPr>
          <w:rFonts w:eastAsia="DengXian" w:hint="eastAsia"/>
          <w:lang w:val="en-US" w:eastAsia="zh-CN"/>
        </w:rPr>
        <w:t xml:space="preserve">may </w:t>
      </w:r>
      <w:r w:rsidR="00B83201">
        <w:rPr>
          <w:rFonts w:eastAsia="DengXian"/>
          <w:lang w:eastAsia="zh-CN"/>
        </w:rPr>
        <w:t>includes</w:t>
      </w:r>
      <w:r w:rsidR="00B83201">
        <w:rPr>
          <w:rFonts w:eastAsia="DengXian" w:hint="eastAsia"/>
          <w:lang w:val="en-US" w:eastAsia="zh-CN"/>
        </w:rPr>
        <w:t xml:space="preserve"> MACu. </w:t>
      </w:r>
      <w:r w:rsidR="009D5F59">
        <w:rPr>
          <w:rFonts w:eastAsia="DengXian" w:hint="eastAsia"/>
          <w:lang w:val="en-US" w:eastAsia="zh-CN"/>
        </w:rPr>
        <w:t>If the new counter is initial value (e,g, due to wrap around), start indication is included.</w:t>
      </w:r>
    </w:p>
    <w:p w14:paraId="16050900" w14:textId="2036F853" w:rsidR="00B83201" w:rsidRDefault="004133F7" w:rsidP="00B83201">
      <w:pPr>
        <w:pStyle w:val="B1"/>
        <w:rPr>
          <w:rFonts w:eastAsia="DengXian"/>
          <w:lang w:eastAsia="zh-CN"/>
        </w:rPr>
      </w:pPr>
      <w:r>
        <w:rPr>
          <w:rFonts w:eastAsia="DengXian"/>
          <w:lang w:val="en-US" w:eastAsia="zh-CN"/>
        </w:rPr>
        <w:t>10</w:t>
      </w:r>
      <w:r w:rsidR="00B83201">
        <w:rPr>
          <w:rFonts w:eastAsia="DengXian"/>
          <w:lang w:eastAsia="zh-CN"/>
        </w:rPr>
        <w:t>.</w:t>
      </w:r>
      <w:r w:rsidR="00B83201">
        <w:rPr>
          <w:rFonts w:eastAsia="DengXian"/>
          <w:lang w:eastAsia="zh-CN"/>
        </w:rPr>
        <w:tab/>
        <w:t xml:space="preserve">The Reader sends </w:t>
      </w:r>
      <w:r w:rsidR="00B83201">
        <w:rPr>
          <w:rFonts w:eastAsia="DengXian" w:hint="eastAsia"/>
          <w:lang w:eastAsia="zh-CN"/>
        </w:rPr>
        <w:t>Inventory(or command)</w:t>
      </w:r>
      <w:r w:rsidR="00B83201">
        <w:rPr>
          <w:rFonts w:eastAsia="DengXian"/>
          <w:lang w:eastAsia="zh-CN"/>
        </w:rPr>
        <w:t xml:space="preserve"> Response to the </w:t>
      </w:r>
      <w:r w:rsidR="00B83201">
        <w:rPr>
          <w:rFonts w:eastAsia="DengXian" w:hint="eastAsia"/>
          <w:lang w:eastAsia="zh-CN"/>
        </w:rPr>
        <w:t>AIoT</w:t>
      </w:r>
      <w:r w:rsidR="00B83201">
        <w:rPr>
          <w:rFonts w:eastAsia="DengXian"/>
          <w:lang w:eastAsia="zh-CN"/>
        </w:rPr>
        <w:t xml:space="preserve"> controller with the Device ID and Reader ID</w:t>
      </w:r>
      <w:r w:rsidR="00B83201">
        <w:rPr>
          <w:rFonts w:eastAsia="DengXian" w:hint="eastAsia"/>
          <w:lang w:val="en-US" w:eastAsia="zh-CN"/>
        </w:rPr>
        <w:t xml:space="preserve">, </w:t>
      </w:r>
      <w:r w:rsidR="00B83201">
        <w:rPr>
          <w:rFonts w:eastAsia="DengXian"/>
          <w:lang w:eastAsia="zh-CN"/>
        </w:rPr>
        <w:t xml:space="preserve">which </w:t>
      </w:r>
      <w:r w:rsidR="00B83201">
        <w:rPr>
          <w:rFonts w:eastAsia="DengXian" w:hint="eastAsia"/>
          <w:lang w:val="en-US" w:eastAsia="zh-CN"/>
        </w:rPr>
        <w:t xml:space="preserve">may </w:t>
      </w:r>
      <w:r w:rsidR="00B83201">
        <w:rPr>
          <w:rFonts w:eastAsia="DengXian"/>
          <w:lang w:eastAsia="zh-CN"/>
        </w:rPr>
        <w:t xml:space="preserve">includes </w:t>
      </w:r>
      <w:r w:rsidR="00B83201">
        <w:rPr>
          <w:rFonts w:eastAsia="DengXian" w:hint="eastAsia"/>
          <w:lang w:val="en-US" w:eastAsia="zh-CN"/>
        </w:rPr>
        <w:t>MACu</w:t>
      </w:r>
      <w:r w:rsidR="00B83201">
        <w:rPr>
          <w:rFonts w:eastAsia="DengXian"/>
          <w:lang w:eastAsia="zh-CN"/>
        </w:rPr>
        <w:t>.</w:t>
      </w:r>
      <w:r w:rsidR="00B83201">
        <w:rPr>
          <w:rFonts w:eastAsia="DengXian" w:hint="eastAsia"/>
          <w:lang w:val="en-US" w:eastAsia="zh-CN"/>
        </w:rPr>
        <w:t xml:space="preserve"> </w:t>
      </w:r>
    </w:p>
    <w:p w14:paraId="5A3702F7" w14:textId="6470F1D6" w:rsidR="00B83201" w:rsidRDefault="00B83201" w:rsidP="00B83201">
      <w:pPr>
        <w:pStyle w:val="B1"/>
        <w:rPr>
          <w:rFonts w:eastAsia="DengXian"/>
          <w:lang w:val="en-US" w:eastAsia="zh-CN"/>
        </w:rPr>
      </w:pPr>
      <w:r>
        <w:rPr>
          <w:rFonts w:eastAsia="DengXian" w:hint="eastAsia"/>
          <w:lang w:val="en-US" w:eastAsia="zh-CN"/>
        </w:rPr>
        <w:t>1</w:t>
      </w:r>
      <w:r w:rsidR="004133F7">
        <w:rPr>
          <w:rFonts w:eastAsia="DengXian"/>
          <w:lang w:val="en-US" w:eastAsia="zh-CN"/>
        </w:rPr>
        <w:t>1</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 </w:t>
      </w:r>
      <w:r w:rsidR="009D5F59">
        <w:rPr>
          <w:rFonts w:eastAsia="DengXian"/>
          <w:lang w:eastAsia="zh-CN"/>
        </w:rPr>
        <w:t>increases the counter by one</w:t>
      </w:r>
      <w:r w:rsidR="009D5F59">
        <w:rPr>
          <w:rFonts w:eastAsia="DengXian" w:hint="eastAsia"/>
          <w:lang w:val="en-US" w:eastAsia="zh-CN"/>
        </w:rPr>
        <w:t xml:space="preserve"> and</w:t>
      </w:r>
      <w:r w:rsidR="009D5F59">
        <w:rPr>
          <w:rFonts w:eastAsia="DengXian"/>
          <w:lang w:eastAsia="zh-CN"/>
        </w:rPr>
        <w:t xml:space="preserve"> </w:t>
      </w:r>
      <w:r>
        <w:rPr>
          <w:rFonts w:eastAsia="DengXian"/>
          <w:lang w:eastAsia="zh-CN"/>
        </w:rPr>
        <w:t xml:space="preserve">calculates the MACu' like the </w:t>
      </w:r>
      <w:r>
        <w:rPr>
          <w:rFonts w:eastAsia="DengXian" w:hint="eastAsia"/>
          <w:lang w:eastAsia="zh-CN"/>
        </w:rPr>
        <w:t>AIoT</w:t>
      </w:r>
      <w:r>
        <w:rPr>
          <w:rFonts w:eastAsia="DengXian"/>
          <w:lang w:eastAsia="zh-CN"/>
        </w:rPr>
        <w:t xml:space="preserve"> device, and verifies the MACu'. </w:t>
      </w:r>
      <w:r w:rsidR="009D5F59">
        <w:rPr>
          <w:rFonts w:eastAsia="DengXian" w:hint="eastAsia"/>
          <w:lang w:val="en-US" w:eastAsia="zh-CN"/>
        </w:rPr>
        <w:t xml:space="preserve">If the start indication is received, the AIoT controller check whether the new counter is the initial value first. </w:t>
      </w:r>
      <w:r>
        <w:rPr>
          <w:rFonts w:eastAsia="DengXian"/>
          <w:lang w:eastAsia="zh-CN"/>
        </w:rPr>
        <w:t xml:space="preserve">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5BFA9880" w:rsidR="00B83201" w:rsidRDefault="00B83201" w:rsidP="00B83201">
      <w:pPr>
        <w:pStyle w:val="B1"/>
        <w:rPr>
          <w:rFonts w:eastAsia="DengXian"/>
          <w:lang w:eastAsia="zh-CN"/>
        </w:rPr>
      </w:pPr>
      <w:r>
        <w:rPr>
          <w:rFonts w:eastAsia="DengXian" w:hint="eastAsia"/>
          <w:lang w:val="en-US" w:eastAsia="zh-CN"/>
        </w:rPr>
        <w:t>1</w:t>
      </w:r>
      <w:r w:rsidR="004133F7">
        <w:rPr>
          <w:rFonts w:eastAsia="DengXian"/>
          <w:lang w:val="en-US" w:eastAsia="zh-CN"/>
        </w:rPr>
        <w:t>2</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0333C34D" w14:textId="77777777" w:rsidR="009D5F59" w:rsidRDefault="009D5F59" w:rsidP="009D5F59">
      <w:pPr>
        <w:pStyle w:val="B1"/>
        <w:rPr>
          <w:rFonts w:eastAsia="DengXian"/>
          <w:lang w:val="en-US" w:eastAsia="zh-CN"/>
        </w:rPr>
      </w:pPr>
      <w:r>
        <w:rPr>
          <w:rFonts w:eastAsia="DengXian" w:hint="eastAsia"/>
          <w:lang w:val="en-US" w:eastAsia="zh-CN"/>
        </w:rPr>
        <w:t xml:space="preserve">13.  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sends the new counter to the </w:t>
      </w:r>
      <w:r>
        <w:rPr>
          <w:rFonts w:eastAsia="DengXian" w:hint="eastAsia"/>
          <w:lang w:eastAsia="zh-CN"/>
        </w:rPr>
        <w:t>AIoT device Security management</w:t>
      </w:r>
      <w:r>
        <w:rPr>
          <w:rFonts w:eastAsia="DengXian" w:hint="eastAsia"/>
          <w:lang w:val="en-US" w:eastAsia="zh-CN"/>
        </w:rPr>
        <w:t xml:space="preserve">, and the </w:t>
      </w:r>
      <w:r>
        <w:rPr>
          <w:rFonts w:eastAsia="DengXian" w:hint="eastAsia"/>
          <w:lang w:eastAsia="zh-CN"/>
        </w:rPr>
        <w:t>AIoT device Security management</w:t>
      </w:r>
      <w:r>
        <w:rPr>
          <w:rFonts w:eastAsia="DengXian" w:hint="eastAsia"/>
          <w:lang w:val="en-US" w:eastAsia="zh-CN"/>
        </w:rPr>
        <w:t xml:space="preserve"> stores the new counter.</w:t>
      </w:r>
    </w:p>
    <w:p w14:paraId="7A1862A2" w14:textId="358B5C5F" w:rsidR="009D5F59" w:rsidRDefault="009D5F59" w:rsidP="00B83201">
      <w:pPr>
        <w:pStyle w:val="B1"/>
        <w:ind w:left="0" w:firstLine="284"/>
        <w:rPr>
          <w:rFonts w:eastAsia="DengXian"/>
          <w:color w:val="FF0000"/>
          <w:lang w:val="en-US" w:eastAsia="zh-CN"/>
        </w:rPr>
      </w:pPr>
      <w:r>
        <w:rPr>
          <w:rFonts w:hint="eastAsia"/>
          <w:lang w:val="en-US" w:eastAsia="zh-CN"/>
        </w:rPr>
        <w:t>Note</w:t>
      </w:r>
      <w:r w:rsidR="002D4AF7">
        <w:rPr>
          <w:lang w:val="en-US" w:eastAsia="zh-CN"/>
        </w:rPr>
        <w:t xml:space="preserve"> 2</w:t>
      </w:r>
      <w:r>
        <w:rPr>
          <w:rFonts w:hint="eastAsia"/>
          <w:lang w:val="en-US" w:eastAsia="zh-CN"/>
        </w:rPr>
        <w:t>: The K</w:t>
      </w:r>
      <w:r w:rsidR="002D4AF7" w:rsidRPr="009B1534">
        <w:rPr>
          <w:sz w:val="24"/>
          <w:szCs w:val="24"/>
          <w:vertAlign w:val="subscript"/>
        </w:rPr>
        <w:t>aiot</w:t>
      </w:r>
      <w:r>
        <w:rPr>
          <w:rFonts w:hint="eastAsia"/>
          <w:lang w:val="en-US" w:eastAsia="zh-CN"/>
        </w:rPr>
        <w:t xml:space="preserve"> protection in the device is left to implement</w:t>
      </w:r>
      <w:r w:rsidR="002D4AF7">
        <w:rPr>
          <w:lang w:val="en-US" w:eastAsia="zh-CN"/>
        </w:rPr>
        <w:t>ation</w:t>
      </w:r>
      <w:r>
        <w:rPr>
          <w:rFonts w:hint="eastAsia"/>
          <w:lang w:val="en-US" w:eastAsia="zh-CN"/>
        </w:rPr>
        <w:t>.</w:t>
      </w:r>
    </w:p>
    <w:p w14:paraId="5855A366" w14:textId="620FABC2" w:rsidR="00B83201" w:rsidRDefault="00B83201" w:rsidP="00DD2663">
      <w:pPr>
        <w:pStyle w:val="Heading3"/>
      </w:pPr>
      <w:bookmarkStart w:id="655" w:name="_Toc180279203"/>
      <w:bookmarkStart w:id="656" w:name="_Toc180279677"/>
      <w:bookmarkStart w:id="657" w:name="_Toc182841114"/>
      <w:bookmarkStart w:id="658" w:name="_Toc182899194"/>
      <w:bookmarkStart w:id="659" w:name="_Toc191304784"/>
      <w:r>
        <w:t>6.6.3</w:t>
      </w:r>
      <w:r>
        <w:tab/>
        <w:t>Evaluation</w:t>
      </w:r>
      <w:bookmarkEnd w:id="653"/>
      <w:bookmarkEnd w:id="655"/>
      <w:bookmarkEnd w:id="656"/>
      <w:bookmarkEnd w:id="657"/>
      <w:bookmarkEnd w:id="658"/>
      <w:bookmarkEnd w:id="659"/>
    </w:p>
    <w:p w14:paraId="50B24C29" w14:textId="77777777" w:rsidR="00D24602" w:rsidRDefault="00D24602" w:rsidP="00D24602">
      <w:pPr>
        <w:rPr>
          <w:rFonts w:eastAsia="Malgun Gothic"/>
          <w:lang w:eastAsia="ko-KR"/>
        </w:rPr>
      </w:pPr>
      <w:r>
        <w:rPr>
          <w:rFonts w:eastAsia="Malgun Gothic"/>
          <w:lang w:eastAsia="ko-KR"/>
        </w:rPr>
        <w:t>This solution addresses the requirement of Key Issue #</w:t>
      </w:r>
      <w:r>
        <w:rPr>
          <w:rFonts w:hint="eastAsia"/>
          <w:lang w:val="en-US" w:eastAsia="zh-CN"/>
        </w:rPr>
        <w:t>5</w:t>
      </w:r>
      <w:r>
        <w:rPr>
          <w:rFonts w:eastAsia="Malgun Gothic"/>
          <w:lang w:eastAsia="ko-KR"/>
        </w:rPr>
        <w:t>.</w:t>
      </w:r>
    </w:p>
    <w:p w14:paraId="63209483" w14:textId="4C6A51A6" w:rsidR="00D24602" w:rsidRDefault="00D24602" w:rsidP="00D24602">
      <w:pPr>
        <w:rPr>
          <w:rFonts w:eastAsia="DengXian"/>
          <w:lang w:val="en-US" w:eastAsia="zh-CN"/>
        </w:rPr>
      </w:pPr>
      <w:r>
        <w:rPr>
          <w:rFonts w:eastAsia="Malgun Gothic"/>
          <w:lang w:eastAsia="ko-KR"/>
        </w:rPr>
        <w:t xml:space="preserve">This solution assumes that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 stores key authentication </w:t>
      </w:r>
      <w:r>
        <w:rPr>
          <w:rFonts w:eastAsia="DengXian" w:hint="eastAsia"/>
          <w:lang w:val="en-US" w:eastAsia="zh-CN"/>
        </w:rPr>
        <w:t>credential</w:t>
      </w:r>
      <w:r>
        <w:rPr>
          <w:rFonts w:eastAsia="DengXian"/>
          <w:lang w:eastAsia="zh-CN"/>
        </w:rPr>
        <w:t>. The A</w:t>
      </w:r>
      <w:r>
        <w:rPr>
          <w:rFonts w:eastAsia="DengXian" w:hint="eastAsia"/>
          <w:lang w:val="en-US" w:eastAsia="zh-CN"/>
        </w:rPr>
        <w:t>IoT controller has capability about calculating the network MAC and verifying the device MAC, AIoT device has capability about calculating the device MAC and verifying the network MAC.</w:t>
      </w:r>
      <w:r>
        <w:rPr>
          <w:rFonts w:eastAsia="DengXian"/>
          <w:lang w:eastAsia="zh-CN"/>
        </w:rPr>
        <w:t xml:space="preserve"> </w:t>
      </w:r>
      <w:r>
        <w:rPr>
          <w:rFonts w:eastAsia="DengXian" w:hint="eastAsia"/>
          <w:lang w:val="en-US" w:eastAsia="zh-CN"/>
        </w:rPr>
        <w:t xml:space="preserve"> A counter is used for the MAC calculation, the AI</w:t>
      </w:r>
      <w:r w:rsidR="00947A68">
        <w:rPr>
          <w:rFonts w:eastAsia="DengXian"/>
          <w:lang w:val="en-US" w:eastAsia="zh-CN"/>
        </w:rPr>
        <w:t>o</w:t>
      </w:r>
      <w:r>
        <w:rPr>
          <w:rFonts w:eastAsia="DengXian" w:hint="eastAsia"/>
          <w:lang w:val="en-US" w:eastAsia="zh-CN"/>
        </w:rPr>
        <w:t xml:space="preserve">T device and </w:t>
      </w:r>
      <w:r>
        <w:rPr>
          <w:rFonts w:hint="eastAsia"/>
          <w:lang w:val="en-US" w:eastAsia="zh-CN"/>
        </w:rPr>
        <w:t xml:space="preserve">the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 to store the counter.</w:t>
      </w:r>
      <w:r w:rsidR="00947A68">
        <w:rPr>
          <w:rFonts w:eastAsia="DengXian"/>
          <w:lang w:val="en-US" w:eastAsia="zh-CN"/>
        </w:rPr>
        <w:t xml:space="preserve"> </w:t>
      </w:r>
      <w:r w:rsidR="00947A68">
        <w:rPr>
          <w:rFonts w:eastAsia="DengXian" w:hint="eastAsia"/>
          <w:lang w:eastAsia="zh-CN"/>
        </w:rPr>
        <w:t>AIoT</w:t>
      </w:r>
      <w:r w:rsidR="00947A68">
        <w:rPr>
          <w:rFonts w:eastAsia="DengXian"/>
          <w:lang w:eastAsia="zh-CN"/>
        </w:rPr>
        <w:t xml:space="preserve"> device </w:t>
      </w:r>
      <w:r w:rsidR="00947A68">
        <w:rPr>
          <w:rFonts w:eastAsia="DengXian" w:hint="eastAsia"/>
          <w:lang w:eastAsia="zh-CN"/>
        </w:rPr>
        <w:t>Security</w:t>
      </w:r>
      <w:r w:rsidR="00947A68">
        <w:rPr>
          <w:rFonts w:eastAsia="DengXian"/>
          <w:lang w:eastAsia="zh-CN"/>
        </w:rPr>
        <w:t xml:space="preserve"> Management</w:t>
      </w:r>
      <w:r w:rsidR="00947A68">
        <w:rPr>
          <w:rFonts w:eastAsia="DengXian" w:hint="eastAsia"/>
          <w:lang w:val="en-US" w:eastAsia="zh-CN"/>
        </w:rPr>
        <w:t xml:space="preserve"> needs to s</w:t>
      </w:r>
      <w:r w:rsidR="00947A68">
        <w:rPr>
          <w:rFonts w:eastAsia="DengXian" w:hint="eastAsia"/>
          <w:lang w:eastAsia="zh-CN"/>
        </w:rPr>
        <w:t>ynchronize the counter with the AIoT device</w:t>
      </w:r>
      <w:r w:rsidR="00947A68">
        <w:rPr>
          <w:rFonts w:eastAsia="DengXian" w:hint="eastAsia"/>
          <w:lang w:val="en-US" w:eastAsia="zh-CN"/>
        </w:rPr>
        <w:t xml:space="preserve"> by a start indication. The </w:t>
      </w:r>
      <w:r w:rsidR="00947A68">
        <w:rPr>
          <w:rFonts w:eastAsia="DengXian" w:hint="eastAsia"/>
          <w:lang w:eastAsia="zh-CN"/>
        </w:rPr>
        <w:t>AIoT</w:t>
      </w:r>
      <w:r w:rsidR="00947A68">
        <w:rPr>
          <w:rFonts w:eastAsia="DengXian"/>
          <w:lang w:eastAsia="zh-CN"/>
        </w:rPr>
        <w:t xml:space="preserve"> controller</w:t>
      </w:r>
      <w:r w:rsidR="00947A68">
        <w:rPr>
          <w:rFonts w:eastAsia="DengXian" w:hint="eastAsia"/>
          <w:lang w:val="en-US" w:eastAsia="zh-CN"/>
        </w:rPr>
        <w:t xml:space="preserve"> needs to notify the new counter to the </w:t>
      </w:r>
      <w:r w:rsidR="00947A68">
        <w:rPr>
          <w:rFonts w:eastAsia="DengXian" w:hint="eastAsia"/>
          <w:lang w:eastAsia="zh-CN"/>
        </w:rPr>
        <w:t>AIoT device Security management</w:t>
      </w:r>
      <w:r w:rsidR="00947A68">
        <w:rPr>
          <w:rFonts w:eastAsia="DengXian" w:hint="eastAsia"/>
          <w:lang w:val="en-US" w:eastAsia="zh-CN"/>
        </w:rPr>
        <w:t>.</w:t>
      </w:r>
    </w:p>
    <w:p w14:paraId="73EE5AB3" w14:textId="25CB29C5" w:rsidR="00D24602" w:rsidRDefault="00D24602" w:rsidP="00D24602">
      <w:pPr>
        <w:rPr>
          <w:rFonts w:eastAsia="DengXian"/>
          <w:lang w:val="en-US" w:eastAsia="zh-CN"/>
        </w:rPr>
      </w:pPr>
      <w:r>
        <w:rPr>
          <w:rFonts w:eastAsia="DengXian" w:hint="eastAsia"/>
          <w:lang w:val="en-US" w:eastAsia="zh-CN"/>
        </w:rPr>
        <w:t>T</w:t>
      </w:r>
      <w:r>
        <w:rPr>
          <w:rFonts w:eastAsia="DengXian"/>
          <w:lang w:val="en-US" w:eastAsia="zh-CN"/>
        </w:rPr>
        <w:t>he K</w:t>
      </w:r>
      <w:r w:rsidR="00947A68" w:rsidRPr="009B1534">
        <w:rPr>
          <w:sz w:val="24"/>
          <w:szCs w:val="24"/>
          <w:vertAlign w:val="subscript"/>
        </w:rPr>
        <w:t>aiot</w:t>
      </w:r>
      <w:r>
        <w:rPr>
          <w:rFonts w:eastAsia="DengXian"/>
          <w:lang w:val="en-US" w:eastAsia="zh-CN"/>
        </w:rPr>
        <w:t xml:space="preserve"> protection in the </w:t>
      </w:r>
      <w:r>
        <w:rPr>
          <w:rFonts w:eastAsia="DengXian" w:hint="eastAsia"/>
          <w:lang w:val="en-US" w:eastAsia="zh-CN"/>
        </w:rPr>
        <w:t>AI</w:t>
      </w:r>
      <w:r w:rsidR="00947A68">
        <w:rPr>
          <w:rFonts w:eastAsia="DengXian"/>
          <w:lang w:val="en-US" w:eastAsia="zh-CN"/>
        </w:rPr>
        <w:t>o</w:t>
      </w:r>
      <w:r>
        <w:rPr>
          <w:rFonts w:eastAsia="DengXian" w:hint="eastAsia"/>
          <w:lang w:val="en-US" w:eastAsia="zh-CN"/>
        </w:rPr>
        <w:t xml:space="preserve">T </w:t>
      </w:r>
      <w:r>
        <w:rPr>
          <w:rFonts w:eastAsia="DengXian"/>
          <w:lang w:val="en-US" w:eastAsia="zh-CN"/>
        </w:rPr>
        <w:t>device is left to implemen</w:t>
      </w:r>
      <w:r w:rsidR="00947A68">
        <w:rPr>
          <w:rFonts w:eastAsia="DengXian"/>
          <w:lang w:val="en-US" w:eastAsia="zh-CN"/>
        </w:rPr>
        <w:t>ta</w:t>
      </w:r>
      <w:r>
        <w:rPr>
          <w:rFonts w:eastAsia="DengXian"/>
          <w:lang w:val="en-US" w:eastAsia="zh-CN"/>
        </w:rPr>
        <w:t>tion</w:t>
      </w:r>
      <w:r w:rsidR="00947A68">
        <w:rPr>
          <w:rFonts w:eastAsia="DengXian"/>
          <w:lang w:val="en-US" w:eastAsia="zh-CN"/>
        </w:rPr>
        <w:t>.</w:t>
      </w:r>
    </w:p>
    <w:p w14:paraId="7AF6F7E0" w14:textId="3F795FCB" w:rsidR="00947A68" w:rsidRDefault="00947A68" w:rsidP="00D24602">
      <w:pPr>
        <w:rPr>
          <w:rFonts w:eastAsia="DengXian"/>
          <w:lang w:val="en-US" w:eastAsia="zh-CN"/>
        </w:rPr>
      </w:pP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needs to s</w:t>
      </w:r>
      <w:r>
        <w:rPr>
          <w:rFonts w:eastAsia="DengXian" w:hint="eastAsia"/>
          <w:lang w:eastAsia="zh-CN"/>
        </w:rPr>
        <w:t>tore the mapping relationship between the device ID and reader ID</w:t>
      </w:r>
      <w:r>
        <w:rPr>
          <w:rFonts w:eastAsia="DengXian"/>
          <w:lang w:eastAsia="zh-CN"/>
        </w:rPr>
        <w:t>.</w:t>
      </w:r>
    </w:p>
    <w:p w14:paraId="1A1A8190" w14:textId="77777777" w:rsidR="00D24602" w:rsidRDefault="00D24602" w:rsidP="00D2460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25D2865C" w14:textId="2455EB32" w:rsidR="0014739A" w:rsidRPr="000E6CF5" w:rsidRDefault="0014739A" w:rsidP="006B6F0E">
      <w:pPr>
        <w:pStyle w:val="Heading2"/>
      </w:pPr>
      <w:bookmarkStart w:id="660" w:name="_Toc182899195"/>
      <w:bookmarkStart w:id="661" w:name="_Toc191304785"/>
      <w:r>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660"/>
      <w:bookmarkEnd w:id="661"/>
      <w:r>
        <w:rPr>
          <w:lang w:eastAsia="zh-CN"/>
        </w:rPr>
        <w:t xml:space="preserve"> </w:t>
      </w:r>
    </w:p>
    <w:p w14:paraId="187944AD" w14:textId="3221F979" w:rsidR="0014739A" w:rsidRDefault="0014739A" w:rsidP="0014739A">
      <w:pPr>
        <w:pStyle w:val="Heading3"/>
      </w:pPr>
      <w:bookmarkStart w:id="662" w:name="_Toc180278762"/>
      <w:bookmarkStart w:id="663" w:name="_Toc180278937"/>
      <w:bookmarkStart w:id="664" w:name="_Toc180279204"/>
      <w:bookmarkStart w:id="665" w:name="_Toc180279678"/>
      <w:bookmarkStart w:id="666" w:name="_Toc182841115"/>
      <w:bookmarkStart w:id="667" w:name="_Toc182899196"/>
      <w:bookmarkStart w:id="668" w:name="_Toc191304786"/>
      <w:r>
        <w:t>6.7.1</w:t>
      </w:r>
      <w:r>
        <w:tab/>
      </w:r>
      <w:r>
        <w:tab/>
      </w:r>
      <w:r>
        <w:tab/>
        <w:t>Introduction</w:t>
      </w:r>
      <w:bookmarkEnd w:id="662"/>
      <w:bookmarkEnd w:id="663"/>
      <w:bookmarkEnd w:id="664"/>
      <w:bookmarkEnd w:id="665"/>
      <w:bookmarkEnd w:id="666"/>
      <w:bookmarkEnd w:id="667"/>
      <w:bookmarkEnd w:id="668"/>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69"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70" w:name="_Toc180278763"/>
      <w:bookmarkStart w:id="671" w:name="_Toc180278938"/>
      <w:bookmarkStart w:id="672" w:name="_Toc180279205"/>
      <w:bookmarkStart w:id="673" w:name="_Toc180279679"/>
      <w:bookmarkStart w:id="674" w:name="_Toc182841116"/>
      <w:bookmarkStart w:id="675" w:name="_Toc182899197"/>
      <w:bookmarkStart w:id="676" w:name="_Toc191304787"/>
      <w:bookmarkEnd w:id="669"/>
      <w:r>
        <w:lastRenderedPageBreak/>
        <w:t>6.7.2</w:t>
      </w:r>
      <w:r>
        <w:tab/>
      </w:r>
      <w:r>
        <w:tab/>
      </w:r>
      <w:r>
        <w:tab/>
        <w:t>Details</w:t>
      </w:r>
      <w:bookmarkEnd w:id="670"/>
      <w:bookmarkEnd w:id="671"/>
      <w:bookmarkEnd w:id="672"/>
      <w:bookmarkEnd w:id="673"/>
      <w:bookmarkEnd w:id="674"/>
      <w:bookmarkEnd w:id="675"/>
      <w:bookmarkEnd w:id="676"/>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0" type="#_x0000_t75" style="width:481.65pt;height:575.65pt" o:ole="">
            <v:imagedata r:id="rId25" o:title=""/>
          </v:shape>
          <o:OLEObject Type="Embed" ProgID="Visio.Drawing.15" ShapeID="_x0000_i1030" DrawAspect="Content" ObjectID="_1802154420" r:id="rId26"/>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F781418" w:rsidR="0014739A" w:rsidRDefault="000D4DFE" w:rsidP="000D4DFE">
      <w:pPr>
        <w:ind w:left="360"/>
        <w:rPr>
          <w:lang w:eastAsia="zh-CN"/>
        </w:rPr>
      </w:pPr>
      <w:r>
        <w:rPr>
          <w:lang w:eastAsia="zh-CN"/>
        </w:rPr>
        <w:t xml:space="preserve">1. </w:t>
      </w:r>
      <w:r w:rsidR="0014739A">
        <w:rPr>
          <w:lang w:eastAsia="zh-CN"/>
        </w:rPr>
        <w:t xml:space="preserve">AIoT NF sends authentication vector request to </w:t>
      </w:r>
      <w:r>
        <w:rPr>
          <w:lang w:eastAsia="zh-CN"/>
        </w:rPr>
        <w:t>A</w:t>
      </w:r>
      <w:r w:rsidR="0014739A">
        <w:rPr>
          <w:lang w:eastAsia="zh-CN"/>
        </w:rPr>
        <w:t>DM for AIoT device.</w:t>
      </w:r>
      <w:r>
        <w:rPr>
          <w:lang w:eastAsia="zh-CN"/>
        </w:rPr>
        <w:t xml:space="preserve"> At least before command is sent, the AIoT NF triggers the authentication.</w:t>
      </w:r>
    </w:p>
    <w:p w14:paraId="668533C9" w14:textId="0F0C98E6" w:rsidR="0014739A" w:rsidRDefault="000D4DFE" w:rsidP="000D4DFE">
      <w:pPr>
        <w:ind w:left="360"/>
        <w:rPr>
          <w:lang w:eastAsia="zh-CN"/>
        </w:rPr>
      </w:pPr>
      <w:r>
        <w:rPr>
          <w:lang w:eastAsia="zh-CN"/>
        </w:rPr>
        <w:t>2. A</w:t>
      </w:r>
      <w:r w:rsidR="0014739A">
        <w:rPr>
          <w:lang w:eastAsia="zh-CN"/>
        </w:rPr>
        <w:t>DM calculates MAC with K (e.g.</w:t>
      </w:r>
      <w:r w:rsidR="0014739A" w:rsidRPr="00CD4220">
        <w:rPr>
          <w:lang w:eastAsia="zh-CN"/>
        </w:rPr>
        <w:t xml:space="preserve"> </w:t>
      </w:r>
      <w:r w:rsidR="0014739A">
        <w:rPr>
          <w:lang w:eastAsia="zh-CN"/>
        </w:rPr>
        <w:t>the root key of AIoT device) and RAND.</w:t>
      </w:r>
    </w:p>
    <w:p w14:paraId="1F20A5A0" w14:textId="00CD9A29" w:rsidR="0014739A" w:rsidRDefault="000D4DFE" w:rsidP="000D4DFE">
      <w:pPr>
        <w:ind w:left="360"/>
        <w:rPr>
          <w:lang w:eastAsia="zh-CN"/>
        </w:rPr>
      </w:pPr>
      <w:r>
        <w:rPr>
          <w:lang w:eastAsia="zh-CN"/>
        </w:rPr>
        <w:t xml:space="preserve">3. </w:t>
      </w:r>
      <w:r w:rsidR="0014739A">
        <w:rPr>
          <w:lang w:eastAsia="zh-CN"/>
        </w:rPr>
        <w:t xml:space="preserve">Optionally, </w:t>
      </w:r>
      <w:r>
        <w:rPr>
          <w:lang w:eastAsia="zh-CN"/>
        </w:rPr>
        <w:t>A</w:t>
      </w:r>
      <w:r w:rsidR="0014739A">
        <w:rPr>
          <w:lang w:eastAsia="zh-CN"/>
        </w:rPr>
        <w:t xml:space="preserve">DM calculates XRES with K </w:t>
      </w:r>
      <w:r w:rsidR="0014739A">
        <w:rPr>
          <w:rFonts w:hint="eastAsia"/>
          <w:lang w:eastAsia="zh-CN"/>
        </w:rPr>
        <w:t>and</w:t>
      </w:r>
      <w:r w:rsidR="0014739A">
        <w:rPr>
          <w:lang w:eastAsia="zh-CN"/>
        </w:rPr>
        <w:t xml:space="preserve"> RAND, if network wants to authenticate AIoT device.</w:t>
      </w:r>
    </w:p>
    <w:p w14:paraId="427EAB6A" w14:textId="6A9FC306" w:rsidR="0014739A" w:rsidRDefault="000D4DFE" w:rsidP="000D4DFE">
      <w:pPr>
        <w:ind w:left="360"/>
        <w:rPr>
          <w:lang w:eastAsia="zh-CN"/>
        </w:rPr>
      </w:pPr>
      <w:r>
        <w:rPr>
          <w:lang w:eastAsia="zh-CN"/>
        </w:rPr>
        <w:t>4. A</w:t>
      </w:r>
      <w:r w:rsidR="0014739A">
        <w:rPr>
          <w:lang w:eastAsia="zh-CN"/>
        </w:rPr>
        <w:t xml:space="preserve">DM/ARPF sends RAND, MAC, device ID and optionally XRES to </w:t>
      </w:r>
      <w:r w:rsidR="0014739A" w:rsidRPr="00E66DE7">
        <w:rPr>
          <w:lang w:eastAsia="zh-CN"/>
        </w:rPr>
        <w:t>AIoT Authentication Function</w:t>
      </w:r>
      <w:r w:rsidR="0014739A">
        <w:rPr>
          <w:lang w:eastAsia="zh-CN"/>
        </w:rPr>
        <w:t xml:space="preserve">. </w:t>
      </w:r>
    </w:p>
    <w:p w14:paraId="1082D581" w14:textId="40347FCC" w:rsidR="0014739A" w:rsidRDefault="000D4DFE" w:rsidP="000D4DFE">
      <w:pPr>
        <w:ind w:left="360"/>
        <w:rPr>
          <w:lang w:eastAsia="zh-CN"/>
        </w:rPr>
      </w:pPr>
      <w:r>
        <w:rPr>
          <w:lang w:eastAsia="zh-CN"/>
        </w:rPr>
        <w:t xml:space="preserve">. </w:t>
      </w:r>
    </w:p>
    <w:p w14:paraId="06458118" w14:textId="3917965E" w:rsidR="0014739A" w:rsidRDefault="000D4DFE" w:rsidP="000D4DFE">
      <w:pPr>
        <w:ind w:left="360"/>
        <w:rPr>
          <w:lang w:eastAsia="zh-CN"/>
        </w:rPr>
      </w:pPr>
      <w:r>
        <w:rPr>
          <w:lang w:eastAsia="zh-CN"/>
        </w:rPr>
        <w:lastRenderedPageBreak/>
        <w:t xml:space="preserve">5. </w:t>
      </w:r>
      <w:r w:rsidR="0014739A">
        <w:rPr>
          <w:lang w:eastAsia="zh-CN"/>
        </w:rPr>
        <w:t xml:space="preserve">AIoT NF sends Authentication Request including RAND, MAC, </w:t>
      </w:r>
      <w:r w:rsidR="0014739A" w:rsidRPr="006F27B6">
        <w:rPr>
          <w:lang w:eastAsia="zh-CN"/>
        </w:rPr>
        <w:t>device ID</w:t>
      </w:r>
      <w:r w:rsidR="0014739A">
        <w:rPr>
          <w:lang w:eastAsia="zh-CN"/>
        </w:rPr>
        <w:t xml:space="preserve"> to Reader.</w:t>
      </w:r>
    </w:p>
    <w:p w14:paraId="33763748" w14:textId="58F06525" w:rsidR="0014739A" w:rsidRDefault="000D4DFE" w:rsidP="000D4DFE">
      <w:pPr>
        <w:ind w:left="360"/>
        <w:rPr>
          <w:lang w:eastAsia="zh-CN"/>
        </w:rPr>
      </w:pPr>
      <w:r>
        <w:rPr>
          <w:lang w:eastAsia="zh-CN"/>
        </w:rPr>
        <w:t xml:space="preserve">6. </w:t>
      </w:r>
      <w:r w:rsidR="0014739A">
        <w:rPr>
          <w:rFonts w:hint="eastAsia"/>
          <w:lang w:eastAsia="zh-CN"/>
        </w:rPr>
        <w:t>R</w:t>
      </w:r>
      <w:r w:rsidR="0014739A">
        <w:rPr>
          <w:lang w:eastAsia="zh-CN"/>
        </w:rPr>
        <w:t>eader sends Authentication Request including RAND and MAC to AIoT device.</w:t>
      </w:r>
      <w:r w:rsidR="0014739A" w:rsidRPr="00F20782">
        <w:rPr>
          <w:lang w:eastAsia="zh-CN"/>
        </w:rPr>
        <w:t xml:space="preserve"> </w:t>
      </w:r>
      <w:r w:rsidR="0014739A">
        <w:rPr>
          <w:lang w:eastAsia="zh-CN"/>
        </w:rPr>
        <w:t>Authentication Request is c</w:t>
      </w:r>
      <w:r w:rsidR="0014739A" w:rsidRPr="000D4DFE">
        <w:rPr>
          <w:rFonts w:eastAsiaTheme="minorEastAsia"/>
        </w:rPr>
        <w:t xml:space="preserve">arried by Step C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59339C85" w14:textId="196523D8" w:rsidR="0014739A" w:rsidRDefault="000D4DFE" w:rsidP="000D4DFE">
      <w:pPr>
        <w:ind w:left="360"/>
        <w:rPr>
          <w:lang w:eastAsia="zh-CN"/>
        </w:rPr>
      </w:pPr>
      <w:r>
        <w:rPr>
          <w:lang w:eastAsia="zh-CN"/>
        </w:rPr>
        <w:t xml:space="preserve">7. </w:t>
      </w:r>
      <w:r w:rsidR="0014739A">
        <w:rPr>
          <w:lang w:eastAsia="zh-CN"/>
        </w:rPr>
        <w:t xml:space="preserve">AIoT device calculates XMAC </w:t>
      </w:r>
      <w:r w:rsidR="0014739A">
        <w:rPr>
          <w:rFonts w:hint="eastAsia"/>
          <w:lang w:eastAsia="zh-CN"/>
        </w:rPr>
        <w:t>with</w:t>
      </w:r>
      <w:r w:rsidR="0014739A">
        <w:rPr>
          <w:lang w:eastAsia="zh-CN"/>
        </w:rPr>
        <w:t xml:space="preserve"> RAND and K.</w:t>
      </w:r>
    </w:p>
    <w:p w14:paraId="2C089294" w14:textId="581CE26B" w:rsidR="0014739A" w:rsidRDefault="000D4DFE" w:rsidP="000D4DFE">
      <w:pPr>
        <w:ind w:left="360"/>
        <w:rPr>
          <w:lang w:eastAsia="zh-CN"/>
        </w:rPr>
      </w:pPr>
      <w:r>
        <w:rPr>
          <w:lang w:eastAsia="zh-CN"/>
        </w:rPr>
        <w:t xml:space="preserve">8. </w:t>
      </w:r>
      <w:r w:rsidR="0014739A">
        <w:rPr>
          <w:lang w:eastAsia="zh-CN"/>
        </w:rPr>
        <w:t xml:space="preserve">Optionally, AIoT device calculates RES with K </w:t>
      </w:r>
      <w:r w:rsidR="0014739A">
        <w:rPr>
          <w:rFonts w:hint="eastAsia"/>
          <w:lang w:eastAsia="zh-CN"/>
        </w:rPr>
        <w:t>and</w:t>
      </w:r>
      <w:r w:rsidR="0014739A">
        <w:rPr>
          <w:lang w:eastAsia="zh-CN"/>
        </w:rPr>
        <w:t xml:space="preserve"> RAND.</w:t>
      </w:r>
    </w:p>
    <w:p w14:paraId="5FEBFFB2" w14:textId="6727119D" w:rsidR="0014739A" w:rsidRDefault="000D4DFE" w:rsidP="000D4DFE">
      <w:pPr>
        <w:ind w:left="360"/>
        <w:rPr>
          <w:lang w:eastAsia="zh-CN"/>
        </w:rPr>
      </w:pPr>
      <w:r>
        <w:rPr>
          <w:lang w:eastAsia="zh-CN"/>
        </w:rPr>
        <w:t xml:space="preserve">9. </w:t>
      </w:r>
      <w:r w:rsidR="0014739A">
        <w:rPr>
          <w:lang w:eastAsia="zh-CN"/>
        </w:rPr>
        <w:t>AIoT device verifies XMAC=MAC, then the network authentication is successful. If there is command, only after successful verification, the command can be proceeded.</w:t>
      </w:r>
    </w:p>
    <w:p w14:paraId="1176EE7C" w14:textId="3EB7B9CF" w:rsidR="009141EB" w:rsidRDefault="009141EB" w:rsidP="009141EB">
      <w:pPr>
        <w:pStyle w:val="NO"/>
        <w:rPr>
          <w:lang w:eastAsia="zh-CN"/>
        </w:rPr>
      </w:pPr>
      <w:r>
        <w:rPr>
          <w:lang w:eastAsia="zh-CN"/>
        </w:rPr>
        <w:t>N</w:t>
      </w:r>
      <w:r>
        <w:rPr>
          <w:rFonts w:hint="eastAsia"/>
          <w:lang w:eastAsia="zh-CN"/>
        </w:rPr>
        <w:t>ote</w:t>
      </w:r>
      <w:r>
        <w:rPr>
          <w:lang w:eastAsia="zh-CN"/>
        </w:rPr>
        <w:t xml:space="preserve">: The storage of </w:t>
      </w:r>
      <w:r>
        <w:rPr>
          <w:rFonts w:hint="eastAsia"/>
          <w:lang w:eastAsia="zh-CN"/>
        </w:rPr>
        <w:t>intermediate</w:t>
      </w:r>
      <w:r>
        <w:rPr>
          <w:lang w:eastAsia="zh-CN"/>
        </w:rPr>
        <w:t xml:space="preserve"> authentication parameters (e.g., AK) in the device’s side is platform implementation issue.</w:t>
      </w:r>
    </w:p>
    <w:p w14:paraId="7BBD37E3" w14:textId="60DB9FB5" w:rsidR="0014739A" w:rsidRDefault="000D4DFE" w:rsidP="000D4DFE">
      <w:pPr>
        <w:ind w:left="360"/>
        <w:rPr>
          <w:lang w:eastAsia="zh-CN"/>
        </w:rPr>
      </w:pPr>
      <w:r>
        <w:rPr>
          <w:lang w:eastAsia="zh-CN"/>
        </w:rPr>
        <w:t xml:space="preserve">10. </w:t>
      </w:r>
      <w:r w:rsidR="0014739A">
        <w:rPr>
          <w:lang w:eastAsia="zh-CN"/>
        </w:rPr>
        <w:t>AIoT device sends Authentication Reponses to Reader, this message optionally including RES</w:t>
      </w:r>
      <w:r w:rsidR="0014739A" w:rsidRPr="00B3185C">
        <w:rPr>
          <w:lang w:eastAsia="zh-CN"/>
        </w:rPr>
        <w:t xml:space="preserve"> </w:t>
      </w:r>
      <w:r w:rsidR="0014739A">
        <w:rPr>
          <w:lang w:eastAsia="zh-CN"/>
        </w:rPr>
        <w:t>if network wants to authenticate AIoT device.</w:t>
      </w:r>
      <w:r w:rsidR="0014739A" w:rsidRPr="00CB776D">
        <w:rPr>
          <w:lang w:eastAsia="zh-CN"/>
        </w:rPr>
        <w:t xml:space="preserve"> </w:t>
      </w:r>
      <w:r w:rsidR="0014739A">
        <w:rPr>
          <w:lang w:eastAsia="zh-CN"/>
        </w:rPr>
        <w:t>Authentication Reponses is c</w:t>
      </w:r>
      <w:r w:rsidR="0014739A" w:rsidRPr="000D4DFE">
        <w:rPr>
          <w:rFonts w:eastAsiaTheme="minorEastAsia"/>
        </w:rPr>
        <w:t xml:space="preserve">arried by Step D in </w:t>
      </w:r>
      <w:r w:rsidR="0014739A">
        <w:rPr>
          <w:lang w:eastAsia="zh-CN"/>
        </w:rPr>
        <w:t xml:space="preserve">the </w:t>
      </w:r>
      <w:r w:rsidR="0014739A" w:rsidRPr="006C4317">
        <w:t xml:space="preserve">“inventory </w:t>
      </w:r>
      <w:r w:rsidR="0014739A">
        <w:t>and</w:t>
      </w:r>
      <w:r w:rsidR="0014739A" w:rsidRPr="006C4317">
        <w:t xml:space="preserve"> command” </w:t>
      </w:r>
      <w:r w:rsidR="0014739A">
        <w:rPr>
          <w:lang w:eastAsia="zh-CN"/>
        </w:rPr>
        <w:t>case.</w:t>
      </w:r>
    </w:p>
    <w:p w14:paraId="2515F2B5" w14:textId="648ABD44" w:rsidR="0014739A" w:rsidRDefault="000D4DFE" w:rsidP="000D4DFE">
      <w:pPr>
        <w:ind w:left="360"/>
        <w:rPr>
          <w:lang w:eastAsia="zh-CN"/>
        </w:rPr>
      </w:pPr>
      <w:r>
        <w:rPr>
          <w:lang w:eastAsia="zh-CN"/>
        </w:rPr>
        <w:t xml:space="preserve">11. </w:t>
      </w:r>
      <w:r w:rsidR="0014739A">
        <w:rPr>
          <w:lang w:eastAsia="zh-CN"/>
        </w:rPr>
        <w:t>Reader sends Authentication Reponses to AIoT NF.</w:t>
      </w:r>
    </w:p>
    <w:p w14:paraId="560CCB51" w14:textId="398BC3BA" w:rsidR="0014739A" w:rsidRDefault="000D4DFE" w:rsidP="000D4DFE">
      <w:pPr>
        <w:ind w:left="360"/>
        <w:rPr>
          <w:lang w:eastAsia="zh-CN"/>
        </w:rPr>
      </w:pPr>
      <w:r>
        <w:rPr>
          <w:lang w:eastAsia="zh-CN"/>
        </w:rPr>
        <w:t xml:space="preserve">12. </w:t>
      </w:r>
      <w:r w:rsidR="0014739A">
        <w:rPr>
          <w:lang w:eastAsia="zh-CN"/>
        </w:rPr>
        <w:t xml:space="preserve">Optionally, AIoT NF sends Uplink Authentication Request including RES to </w:t>
      </w:r>
      <w:r w:rsidR="0014739A" w:rsidRPr="00E66DE7">
        <w:rPr>
          <w:lang w:eastAsia="zh-CN"/>
        </w:rPr>
        <w:t>AIoT Authentication Function</w:t>
      </w:r>
      <w:r w:rsidR="0014739A">
        <w:rPr>
          <w:lang w:eastAsia="zh-CN"/>
        </w:rPr>
        <w:t xml:space="preserve">. </w:t>
      </w:r>
    </w:p>
    <w:p w14:paraId="43E0B9CB" w14:textId="41E0913C" w:rsidR="0014739A" w:rsidRDefault="000D4DFE" w:rsidP="000D4DFE">
      <w:pPr>
        <w:ind w:left="360"/>
        <w:rPr>
          <w:lang w:eastAsia="zh-CN"/>
        </w:rPr>
      </w:pPr>
      <w:r>
        <w:rPr>
          <w:lang w:eastAsia="zh-CN"/>
        </w:rPr>
        <w:t xml:space="preserve">13. </w:t>
      </w:r>
      <w:r w:rsidR="0014739A">
        <w:rPr>
          <w:lang w:eastAsia="zh-CN"/>
        </w:rPr>
        <w:t xml:space="preserve">Optionally, </w:t>
      </w:r>
      <w:r w:rsidR="0014739A" w:rsidRPr="00E66DE7">
        <w:rPr>
          <w:lang w:eastAsia="zh-CN"/>
        </w:rPr>
        <w:t>AIoT Authentication Function</w:t>
      </w:r>
      <w:r w:rsidR="0014739A">
        <w:rPr>
          <w:lang w:eastAsia="zh-CN"/>
        </w:rPr>
        <w:t xml:space="preserve"> verifies XRES=RES, then the AIoT device Authentication is successful. </w:t>
      </w:r>
    </w:p>
    <w:p w14:paraId="1FEEEBE0" w14:textId="7A2870D7" w:rsidR="0014739A" w:rsidRDefault="0014739A" w:rsidP="0014739A">
      <w:pPr>
        <w:pStyle w:val="ListParagraph"/>
        <w:ind w:leftChars="10" w:left="20"/>
        <w:rPr>
          <w:lang w:eastAsia="zh-CN"/>
        </w:rPr>
      </w:pPr>
      <w:r>
        <w:rPr>
          <w:lang w:eastAsia="zh-CN"/>
        </w:rPr>
        <w:t>As an example, the generation of MAC/XMAC and RES/XRES is described as below.</w:t>
      </w:r>
      <w:r w:rsidR="009141EB">
        <w:rPr>
          <w:lang w:eastAsia="zh-CN"/>
        </w:rPr>
        <w:t xml:space="preserve"> </w:t>
      </w:r>
      <w:bookmarkStart w:id="677" w:name="_Hlk181288857"/>
      <w:r w:rsidR="009141EB">
        <w:rPr>
          <w:lang w:eastAsia="zh-CN"/>
        </w:rPr>
        <w:t>Function 1 and Function 2 can be for example f1 and f2.</w:t>
      </w:r>
      <w:bookmarkEnd w:id="677"/>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77E319B5" w14:textId="3111A22F"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bookmarkStart w:id="678" w:name="_Hlk180002157"/>
      <w:bookmarkStart w:id="679" w:name="OLE_LINK4"/>
      <w:r w:rsidRPr="001C4E46">
        <w:rPr>
          <w:rStyle w:val="NOZchn"/>
        </w:rPr>
        <w:t>Note:</w:t>
      </w:r>
      <w:r w:rsidRPr="001C4E46">
        <w:rPr>
          <w:rStyle w:val="NOZchn"/>
        </w:rPr>
        <w:tab/>
        <w:t xml:space="preserve">The impact of removing the use of SEQNO (e.g., replay against device or network) from AKA is </w:t>
      </w:r>
      <w:r w:rsidR="009141EB">
        <w:rPr>
          <w:rStyle w:val="NOZchn"/>
        </w:rPr>
        <w:t>not addressed in the present document.</w:t>
      </w:r>
    </w:p>
    <w:p w14:paraId="59FC5FFA" w14:textId="05000B24" w:rsidR="0014739A" w:rsidRDefault="0014739A" w:rsidP="0014739A">
      <w:pPr>
        <w:pStyle w:val="Heading3"/>
      </w:pPr>
      <w:bookmarkStart w:id="680" w:name="_Toc180278764"/>
      <w:bookmarkStart w:id="681" w:name="_Toc180278939"/>
      <w:bookmarkStart w:id="682" w:name="_Toc180279206"/>
      <w:bookmarkStart w:id="683" w:name="_Toc180279680"/>
      <w:bookmarkStart w:id="684" w:name="_Toc182841117"/>
      <w:bookmarkStart w:id="685" w:name="_Toc182899198"/>
      <w:bookmarkStart w:id="686" w:name="_Toc191304788"/>
      <w:bookmarkEnd w:id="678"/>
      <w:bookmarkEnd w:id="679"/>
      <w:r>
        <w:t>6.</w:t>
      </w:r>
      <w:r w:rsidR="006B10E4">
        <w:t>7</w:t>
      </w:r>
      <w:r>
        <w:t>.3</w:t>
      </w:r>
      <w:r>
        <w:tab/>
      </w:r>
      <w:r>
        <w:tab/>
      </w:r>
      <w:r>
        <w:tab/>
        <w:t>Evaluation</w:t>
      </w:r>
      <w:bookmarkEnd w:id="680"/>
      <w:bookmarkEnd w:id="681"/>
      <w:bookmarkEnd w:id="682"/>
      <w:bookmarkEnd w:id="683"/>
      <w:bookmarkEnd w:id="684"/>
      <w:bookmarkEnd w:id="685"/>
      <w:bookmarkEnd w:id="686"/>
    </w:p>
    <w:p w14:paraId="3D586BCD" w14:textId="77777777" w:rsidR="009141EB" w:rsidRDefault="009141EB" w:rsidP="009141EB">
      <w:pPr>
        <w:rPr>
          <w:lang w:eastAsia="zh-CN"/>
        </w:rPr>
      </w:pPr>
      <w:r>
        <w:rPr>
          <w:lang w:eastAsia="zh-CN"/>
        </w:rPr>
        <w:t xml:space="preserve">This solution fulfils the requirements of KI #5 for </w:t>
      </w:r>
      <w:r>
        <w:t>inventory and command case.</w:t>
      </w:r>
    </w:p>
    <w:p w14:paraId="042C6D58" w14:textId="77777777" w:rsidR="009141EB" w:rsidRDefault="009141EB" w:rsidP="009141EB">
      <w:r>
        <w:t xml:space="preserve">For inventory and command (e.g. Read/Write/Disable) cases, AIoT Device is able to verify the network, thus mitigate </w:t>
      </w:r>
      <w:r w:rsidRPr="00101257">
        <w:t xml:space="preserve">forge </w:t>
      </w:r>
      <w:r>
        <w:t>command to the AIoT Device.</w:t>
      </w:r>
    </w:p>
    <w:p w14:paraId="376B8297" w14:textId="77777777" w:rsidR="009141EB" w:rsidRDefault="009141EB" w:rsidP="009141EB">
      <w:r>
        <w:t xml:space="preserve">For inventory and command (e.g. Read) case, network is able to verify the AIoT Device, thus mitigate </w:t>
      </w:r>
      <w:r w:rsidRPr="00101257">
        <w:t>forge</w:t>
      </w:r>
      <w:r>
        <w:t xml:space="preserve"> data from the AIoT Device to the network.</w:t>
      </w:r>
    </w:p>
    <w:p w14:paraId="327DA87B" w14:textId="77777777" w:rsidR="009141EB" w:rsidRPr="00101257" w:rsidRDefault="009141EB" w:rsidP="009141EB">
      <w:pPr>
        <w:pStyle w:val="EditorsNote"/>
        <w:rPr>
          <w:lang w:eastAsia="zh-CN"/>
        </w:rPr>
      </w:pPr>
      <w:r>
        <w:rPr>
          <w:lang w:eastAsia="zh-CN"/>
        </w:rPr>
        <w:t xml:space="preserve">Editor’s </w:t>
      </w:r>
      <w:r>
        <w:rPr>
          <w:rFonts w:hint="eastAsia"/>
          <w:lang w:eastAsia="zh-CN"/>
        </w:rPr>
        <w:t>Note</w:t>
      </w:r>
      <w:r>
        <w:rPr>
          <w:lang w:eastAsia="zh-CN"/>
        </w:rPr>
        <w:t xml:space="preserve">: Further evaluation </w:t>
      </w:r>
      <w:r>
        <w:rPr>
          <w:rFonts w:hint="eastAsia"/>
          <w:lang w:eastAsia="zh-CN"/>
        </w:rPr>
        <w:t>is</w:t>
      </w:r>
      <w:r>
        <w:rPr>
          <w:lang w:eastAsia="zh-CN"/>
        </w:rPr>
        <w:t xml:space="preserve"> FFS.</w:t>
      </w:r>
    </w:p>
    <w:p w14:paraId="07932D73" w14:textId="0FF961F4" w:rsidR="009C356F" w:rsidRDefault="009C356F" w:rsidP="009C356F">
      <w:pPr>
        <w:pStyle w:val="Heading2"/>
        <w:rPr>
          <w:lang w:val="en-US"/>
        </w:rPr>
      </w:pPr>
      <w:bookmarkStart w:id="687" w:name="_Toc167423347"/>
      <w:bookmarkStart w:id="688" w:name="_Toc180278765"/>
      <w:bookmarkStart w:id="689" w:name="_Toc180278940"/>
      <w:bookmarkStart w:id="690" w:name="_Toc180279207"/>
      <w:bookmarkStart w:id="691" w:name="_Toc180279681"/>
      <w:bookmarkStart w:id="692" w:name="_Toc182841118"/>
      <w:bookmarkStart w:id="693" w:name="_Toc182899199"/>
      <w:bookmarkStart w:id="694" w:name="_Toc191304789"/>
      <w:r>
        <w:rPr>
          <w:lang w:val="en-US"/>
        </w:rPr>
        <w:t>6</w:t>
      </w:r>
      <w:r>
        <w:t>.</w:t>
      </w:r>
      <w:r>
        <w:rPr>
          <w:lang w:val="en-US"/>
        </w:rPr>
        <w:t>8</w:t>
      </w:r>
      <w:r>
        <w:tab/>
        <w:t>Solution #</w:t>
      </w:r>
      <w:r>
        <w:rPr>
          <w:lang w:val="en-US"/>
        </w:rPr>
        <w:t>8</w:t>
      </w:r>
      <w:r>
        <w:t xml:space="preserve">: </w:t>
      </w:r>
      <w:bookmarkEnd w:id="687"/>
      <w:r>
        <w:rPr>
          <w:rFonts w:hint="eastAsia"/>
          <w:lang w:val="en-US" w:eastAsia="zh-CN"/>
        </w:rPr>
        <w:t>Mutual authentication for AIoT system</w:t>
      </w:r>
      <w:bookmarkEnd w:id="688"/>
      <w:bookmarkEnd w:id="689"/>
      <w:bookmarkEnd w:id="690"/>
      <w:bookmarkEnd w:id="691"/>
      <w:bookmarkEnd w:id="692"/>
      <w:bookmarkEnd w:id="693"/>
      <w:bookmarkEnd w:id="694"/>
    </w:p>
    <w:p w14:paraId="34434CE6" w14:textId="52CBE6DB" w:rsidR="009C356F" w:rsidRDefault="009C356F" w:rsidP="009C356F">
      <w:pPr>
        <w:pStyle w:val="Heading3"/>
      </w:pPr>
      <w:bookmarkStart w:id="695" w:name="_Toc167423348"/>
      <w:bookmarkStart w:id="696" w:name="_Toc180278766"/>
      <w:bookmarkStart w:id="697" w:name="_Toc180278941"/>
      <w:bookmarkStart w:id="698" w:name="_Toc180279208"/>
      <w:bookmarkStart w:id="699" w:name="_Toc180279682"/>
      <w:bookmarkStart w:id="700" w:name="_Toc182841119"/>
      <w:bookmarkStart w:id="701" w:name="_Toc182899200"/>
      <w:bookmarkStart w:id="702" w:name="_Toc191304790"/>
      <w:r>
        <w:rPr>
          <w:lang w:val="en-US"/>
        </w:rPr>
        <w:t>6</w:t>
      </w:r>
      <w:r>
        <w:t>.</w:t>
      </w:r>
      <w:r>
        <w:rPr>
          <w:lang w:val="en-US"/>
        </w:rPr>
        <w:t>8</w:t>
      </w:r>
      <w:r>
        <w:t>.1</w:t>
      </w:r>
      <w:r>
        <w:tab/>
        <w:t>Introduction</w:t>
      </w:r>
      <w:bookmarkEnd w:id="695"/>
      <w:bookmarkEnd w:id="696"/>
      <w:bookmarkEnd w:id="697"/>
      <w:bookmarkEnd w:id="698"/>
      <w:bookmarkEnd w:id="699"/>
      <w:bookmarkEnd w:id="700"/>
      <w:bookmarkEnd w:id="701"/>
      <w:bookmarkEnd w:id="702"/>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703" w:name="_Toc167423349"/>
      <w:bookmarkStart w:id="704" w:name="_Toc180278767"/>
      <w:bookmarkStart w:id="705" w:name="_Toc180278942"/>
      <w:bookmarkStart w:id="706" w:name="_Toc180279209"/>
      <w:bookmarkStart w:id="707" w:name="_Toc180279683"/>
      <w:bookmarkStart w:id="708" w:name="_Toc182841120"/>
      <w:bookmarkStart w:id="709" w:name="_Toc182899201"/>
      <w:bookmarkStart w:id="710" w:name="_Toc191304791"/>
      <w:r>
        <w:rPr>
          <w:lang w:val="en-US"/>
        </w:rPr>
        <w:t>6</w:t>
      </w:r>
      <w:r>
        <w:t>.</w:t>
      </w:r>
      <w:r>
        <w:rPr>
          <w:lang w:val="en-US"/>
        </w:rPr>
        <w:t>8</w:t>
      </w:r>
      <w:r>
        <w:t>.2</w:t>
      </w:r>
      <w:r>
        <w:tab/>
        <w:t>Details</w:t>
      </w:r>
      <w:bookmarkEnd w:id="703"/>
      <w:bookmarkEnd w:id="704"/>
      <w:bookmarkEnd w:id="705"/>
      <w:bookmarkEnd w:id="706"/>
      <w:bookmarkEnd w:id="707"/>
      <w:bookmarkEnd w:id="708"/>
      <w:bookmarkEnd w:id="709"/>
      <w:bookmarkEnd w:id="710"/>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pPr>
        <w:pStyle w:val="ListParagraph"/>
        <w:numPr>
          <w:ilvl w:val="0"/>
          <w:numId w:val="14"/>
        </w:numPr>
        <w:jc w:val="both"/>
        <w:rPr>
          <w:lang w:val="en-US" w:eastAsia="zh-CN"/>
        </w:rPr>
      </w:pPr>
      <w:r>
        <w:rPr>
          <w:lang w:val="en-US" w:eastAsia="zh-CN"/>
        </w:rPr>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pPr>
        <w:pStyle w:val="ListParagraph"/>
        <w:numPr>
          <w:ilvl w:val="0"/>
          <w:numId w:val="14"/>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pPr>
        <w:pStyle w:val="ListParagraph"/>
        <w:numPr>
          <w:ilvl w:val="0"/>
          <w:numId w:val="14"/>
        </w:numPr>
        <w:jc w:val="both"/>
        <w:rPr>
          <w:lang w:val="en-US" w:eastAsia="zh-CN"/>
        </w:rPr>
      </w:pPr>
      <w:r>
        <w:rPr>
          <w:lang w:val="en-US" w:eastAsia="zh-CN"/>
        </w:rPr>
        <w:lastRenderedPageBreak/>
        <w:t xml:space="preserve">It is assumed AIoT UDM owns the AIoT device credentials, while Application Function has no access to those credentials.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9"/>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711"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lastRenderedPageBreak/>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7289BA76"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w:t>
      </w:r>
      <w:r w:rsidR="001638F3">
        <w:rPr>
          <w:lang w:val="en-US" w:eastAsia="zh-CN"/>
        </w:rPr>
        <w:t xml:space="preserve"> </w:t>
      </w:r>
      <w:r>
        <w:rPr>
          <w:lang w:val="en-US" w:eastAsia="zh-CN"/>
        </w:rPr>
        <w:t>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462E4294" w14:textId="4F93D320" w:rsidR="009C356F" w:rsidRDefault="009C356F" w:rsidP="001638F3">
      <w:pPr>
        <w:rPr>
          <w:lang w:eastAsia="zh-CN"/>
        </w:rPr>
      </w:pPr>
      <w:r>
        <w:rPr>
          <w:lang w:eastAsia="zh-CN"/>
        </w:rPr>
        <w:tab/>
      </w:r>
      <w:r w:rsidRPr="008D508B">
        <w:rPr>
          <w:rStyle w:val="NOZchn"/>
        </w:rPr>
        <w:t xml:space="preserve">Note: The </w:t>
      </w:r>
      <w:r w:rsidR="008D508B" w:rsidRPr="008D508B">
        <w:rPr>
          <w:rStyle w:val="NOZchn"/>
        </w:rPr>
        <w:t xml:space="preserve">solution will need to be aligned with SA2 </w:t>
      </w:r>
      <w:r w:rsidRPr="008D508B">
        <w:rPr>
          <w:rStyle w:val="NOZchn"/>
        </w:rPr>
        <w:t>architecture</w:t>
      </w:r>
      <w:r w:rsidRPr="00F73F67">
        <w:t xml:space="preserve">. </w:t>
      </w:r>
    </w:p>
    <w:p w14:paraId="288BEDA3" w14:textId="47ABC635" w:rsidR="009C356F" w:rsidRDefault="009C356F" w:rsidP="009C356F">
      <w:pPr>
        <w:pStyle w:val="Heading3"/>
        <w:rPr>
          <w:lang w:val="en-US"/>
        </w:rPr>
      </w:pPr>
      <w:bookmarkStart w:id="712" w:name="_Toc180278768"/>
      <w:bookmarkStart w:id="713" w:name="_Toc180278943"/>
      <w:bookmarkStart w:id="714" w:name="_Toc180279210"/>
      <w:bookmarkStart w:id="715" w:name="_Toc180279684"/>
      <w:bookmarkStart w:id="716" w:name="_Toc182841121"/>
      <w:bookmarkStart w:id="717" w:name="_Toc182899202"/>
      <w:bookmarkStart w:id="718" w:name="_Toc191304792"/>
      <w:r>
        <w:rPr>
          <w:lang w:val="en-US"/>
        </w:rPr>
        <w:t>6.8.3</w:t>
      </w:r>
      <w:r>
        <w:rPr>
          <w:lang w:val="en-US"/>
        </w:rPr>
        <w:tab/>
        <w:t>Evaluation</w:t>
      </w:r>
      <w:bookmarkEnd w:id="711"/>
      <w:bookmarkEnd w:id="712"/>
      <w:bookmarkEnd w:id="713"/>
      <w:bookmarkEnd w:id="714"/>
      <w:bookmarkEnd w:id="715"/>
      <w:bookmarkEnd w:id="716"/>
      <w:bookmarkEnd w:id="717"/>
      <w:bookmarkEnd w:id="718"/>
    </w:p>
    <w:p w14:paraId="32414E76" w14:textId="06F1D3F6" w:rsidR="008D508B" w:rsidRDefault="008D508B" w:rsidP="008D508B">
      <w:pPr>
        <w:rPr>
          <w:lang w:val="en-US" w:eastAsia="zh-CN"/>
        </w:rPr>
      </w:pPr>
      <w:r>
        <w:rPr>
          <w:lang w:val="en-US" w:eastAsia="zh-CN"/>
        </w:rPr>
        <w:t>The network verifies the AIoT device by comparing the RES and XRES (in step 10), the AIoT device verifies the network by calcu</w:t>
      </w:r>
      <w:r w:rsidR="001638F3">
        <w:rPr>
          <w:lang w:val="en-US" w:eastAsia="zh-CN"/>
        </w:rPr>
        <w:t>la</w:t>
      </w:r>
      <w:r>
        <w:rPr>
          <w:lang w:val="en-US" w:eastAsia="zh-CN"/>
        </w:rPr>
        <w:t xml:space="preserve">ting the token (in step 16). </w:t>
      </w:r>
    </w:p>
    <w:p w14:paraId="0E6BCF6D" w14:textId="77777777" w:rsidR="008D508B" w:rsidRDefault="008D508B" w:rsidP="008D508B">
      <w:pPr>
        <w:rPr>
          <w:lang w:val="en-US" w:eastAsia="zh-CN"/>
        </w:rPr>
      </w:pPr>
      <w:r>
        <w:rPr>
          <w:lang w:val="en-US" w:eastAsia="zh-CN"/>
        </w:rPr>
        <w:t xml:space="preserve">The device needs to support the capabiltiy of calculating the RES and Token. </w:t>
      </w:r>
    </w:p>
    <w:p w14:paraId="3D90D6E1" w14:textId="77777777" w:rsidR="001638F3" w:rsidRDefault="008D508B" w:rsidP="001638F3">
      <w:pPr>
        <w:pStyle w:val="EditorsNote"/>
        <w:ind w:left="567" w:hanging="567"/>
        <w:rPr>
          <w:color w:val="auto"/>
          <w:lang w:val="en-US" w:eastAsia="zh-CN"/>
        </w:rPr>
      </w:pPr>
      <w:r w:rsidRPr="008D508B">
        <w:rPr>
          <w:color w:val="auto"/>
          <w:lang w:val="en-US" w:eastAsia="zh-CN"/>
        </w:rPr>
        <w:t>The network needs to support the capability of calculating the Token and XRES.</w:t>
      </w:r>
    </w:p>
    <w:p w14:paraId="71236420" w14:textId="763A81C2" w:rsidR="00F73F67" w:rsidRDefault="00F73F67" w:rsidP="00F73F67">
      <w:pPr>
        <w:pStyle w:val="EditorsNote"/>
        <w:ind w:hanging="567"/>
        <w:rPr>
          <w:lang w:eastAsia="zh-CN"/>
        </w:rPr>
      </w:pPr>
      <w:r>
        <w:rPr>
          <w:lang w:eastAsia="zh-CN"/>
        </w:rPr>
        <w:t xml:space="preserve">Editor’s Note: Further evaluation is FFS. </w:t>
      </w:r>
    </w:p>
    <w:p w14:paraId="4DE64D22" w14:textId="75DBC38D" w:rsidR="00504E8A" w:rsidRDefault="00504E8A" w:rsidP="00504E8A">
      <w:pPr>
        <w:pStyle w:val="Heading2"/>
      </w:pPr>
      <w:bookmarkStart w:id="719" w:name="_Toc102752618"/>
      <w:bookmarkStart w:id="720" w:name="_Toc160448802"/>
      <w:bookmarkStart w:id="721" w:name="_Toc180278769"/>
      <w:bookmarkStart w:id="722" w:name="_Toc180278944"/>
      <w:bookmarkStart w:id="723" w:name="_Toc180279211"/>
      <w:bookmarkStart w:id="724" w:name="_Toc180279685"/>
      <w:bookmarkStart w:id="725" w:name="_Toc182841122"/>
      <w:bookmarkStart w:id="726" w:name="_Toc182899203"/>
      <w:bookmarkStart w:id="727" w:name="_Toc191304793"/>
      <w:r>
        <w:t>6.9</w:t>
      </w:r>
      <w:r>
        <w:tab/>
        <w:t>Solution #9: Device authentication and data communication security</w:t>
      </w:r>
      <w:bookmarkEnd w:id="719"/>
      <w:bookmarkEnd w:id="720"/>
      <w:bookmarkEnd w:id="721"/>
      <w:bookmarkEnd w:id="722"/>
      <w:bookmarkEnd w:id="723"/>
      <w:bookmarkEnd w:id="724"/>
      <w:bookmarkEnd w:id="725"/>
      <w:bookmarkEnd w:id="726"/>
      <w:bookmarkEnd w:id="727"/>
    </w:p>
    <w:p w14:paraId="1729FD53" w14:textId="198D9E0C" w:rsidR="00504E8A" w:rsidRDefault="00504E8A" w:rsidP="00504E8A">
      <w:pPr>
        <w:pStyle w:val="Heading3"/>
      </w:pPr>
      <w:bookmarkStart w:id="728" w:name="_Toc528155245"/>
      <w:bookmarkStart w:id="729" w:name="_Toc102752619"/>
      <w:bookmarkStart w:id="730" w:name="_Toc160448803"/>
      <w:bookmarkStart w:id="731" w:name="_Toc180278770"/>
      <w:bookmarkStart w:id="732" w:name="_Toc180278945"/>
      <w:bookmarkStart w:id="733" w:name="_Toc180279212"/>
      <w:bookmarkStart w:id="734" w:name="_Toc180279686"/>
      <w:bookmarkStart w:id="735" w:name="_Toc182841123"/>
      <w:bookmarkStart w:id="736" w:name="_Toc182899204"/>
      <w:bookmarkStart w:id="737" w:name="_Toc191304794"/>
      <w:r>
        <w:t>6.</w:t>
      </w:r>
      <w:r w:rsidR="007C641E">
        <w:t>9</w:t>
      </w:r>
      <w:r>
        <w:t>.1</w:t>
      </w:r>
      <w:r>
        <w:tab/>
        <w:t>Introduction</w:t>
      </w:r>
      <w:bookmarkEnd w:id="728"/>
      <w:bookmarkEnd w:id="729"/>
      <w:bookmarkEnd w:id="730"/>
      <w:bookmarkEnd w:id="731"/>
      <w:bookmarkEnd w:id="732"/>
      <w:bookmarkEnd w:id="733"/>
      <w:bookmarkEnd w:id="734"/>
      <w:bookmarkEnd w:id="735"/>
      <w:bookmarkEnd w:id="736"/>
      <w:bookmarkEnd w:id="737"/>
    </w:p>
    <w:p w14:paraId="40E8292D" w14:textId="77777777" w:rsidR="00504E8A" w:rsidRDefault="00504E8A" w:rsidP="00504E8A">
      <w:bookmarkStart w:id="738" w:name="_Toc528155246"/>
      <w:bookmarkStart w:id="739" w:name="_Toc102752620"/>
      <w:bookmarkStart w:id="740"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741" w:name="_Toc180278771"/>
      <w:bookmarkStart w:id="742" w:name="_Toc180278946"/>
      <w:bookmarkStart w:id="743" w:name="_Toc180279213"/>
      <w:bookmarkStart w:id="744" w:name="_Toc180279687"/>
      <w:bookmarkStart w:id="745" w:name="_Toc182841124"/>
      <w:bookmarkStart w:id="746" w:name="_Toc182899205"/>
      <w:bookmarkStart w:id="747" w:name="_Toc191304795"/>
      <w:r>
        <w:t>6.9.2</w:t>
      </w:r>
      <w:r>
        <w:tab/>
        <w:t>Solution details</w:t>
      </w:r>
      <w:bookmarkEnd w:id="738"/>
      <w:bookmarkEnd w:id="739"/>
      <w:bookmarkEnd w:id="740"/>
      <w:bookmarkEnd w:id="741"/>
      <w:bookmarkEnd w:id="742"/>
      <w:bookmarkEnd w:id="743"/>
      <w:bookmarkEnd w:id="744"/>
      <w:bookmarkEnd w:id="745"/>
      <w:bookmarkEnd w:id="746"/>
      <w:bookmarkEnd w:id="747"/>
    </w:p>
    <w:p w14:paraId="1415756A" w14:textId="6E895CB3" w:rsidR="00504E8A" w:rsidRPr="00481D66" w:rsidRDefault="00504E8A" w:rsidP="00504E8A">
      <w:pPr>
        <w:rPr>
          <w:lang w:val="en-US" w:eastAsia="zh-CN"/>
        </w:rPr>
      </w:pPr>
      <w:bookmarkStart w:id="748" w:name="_Toc528155247"/>
      <w:bookmarkStart w:id="749" w:name="_Toc102752621"/>
      <w:bookmarkStart w:id="750"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r w:rsidR="008D508B" w:rsidRPr="008D508B">
        <w:rPr>
          <w:lang w:val="en-US" w:eastAsia="zh-CN"/>
        </w:rPr>
        <w:t xml:space="preserve"> </w:t>
      </w:r>
      <w:r w:rsidR="008D508B">
        <w:rPr>
          <w:lang w:val="en-US" w:eastAsia="zh-CN"/>
        </w:rPr>
        <w:t xml:space="preserve">There are two independent operation processes in this procedure. The authentication process is used to find and authenticate a specific AIoT Device. The command process is used to protect command messages between the network and the AIoT Device. </w:t>
      </w:r>
      <w:r w:rsidR="008D508B" w:rsidRPr="00FA6F72">
        <w:rPr>
          <w:lang w:val="en-US" w:eastAsia="zh-CN"/>
        </w:rPr>
        <w:t>These two processes can be used independently.</w:t>
      </w:r>
    </w:p>
    <w:p w14:paraId="16460ED2" w14:textId="377C9722" w:rsidR="00504E8A" w:rsidRPr="00D75B96" w:rsidRDefault="00504E8A" w:rsidP="00504E8A">
      <w:pPr>
        <w:pStyle w:val="TF"/>
        <w:rPr>
          <w:lang w:eastAsia="zh-CN"/>
        </w:rPr>
      </w:pPr>
      <w:r>
        <w:object w:dxaOrig="11941" w:dyaOrig="6825" w14:anchorId="74AA8CBE">
          <v:shape id="_x0000_i1031" type="#_x0000_t75" style="width:481.95pt;height:275.5pt" o:ole="">
            <v:imagedata r:id="rId30" o:title=""/>
          </v:shape>
          <o:OLEObject Type="Embed" ProgID="Visio.Drawing.15" ShapeID="_x0000_i1031" DrawAspect="Content" ObjectID="_1802154421" r:id="rId31"/>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4B496C3B"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6CBA838A"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r w:rsidR="008D508B" w:rsidRPr="008D508B">
        <w:t xml:space="preserve"> </w:t>
      </w:r>
      <w:r w:rsidR="008D508B">
        <w:t>through HMAC algorithm</w:t>
      </w:r>
      <w:r w:rsidRPr="000677F6">
        <w:t>;</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4C498EEE" w14:textId="324BB09F" w:rsidR="00504E8A" w:rsidRDefault="00504E8A" w:rsidP="00504E8A">
      <w:pPr>
        <w:pStyle w:val="Heading3"/>
      </w:pPr>
      <w:bookmarkStart w:id="751" w:name="_Toc180278772"/>
      <w:bookmarkStart w:id="752" w:name="_Toc180278947"/>
      <w:bookmarkStart w:id="753" w:name="_Toc180279214"/>
      <w:bookmarkStart w:id="754" w:name="_Toc180279688"/>
      <w:bookmarkStart w:id="755" w:name="_Toc182841125"/>
      <w:bookmarkStart w:id="756" w:name="_Toc182899206"/>
      <w:bookmarkStart w:id="757" w:name="_Toc191304796"/>
      <w:r>
        <w:t>6.9.3</w:t>
      </w:r>
      <w:r>
        <w:tab/>
        <w:t>Evaluation</w:t>
      </w:r>
      <w:bookmarkEnd w:id="748"/>
      <w:bookmarkEnd w:id="749"/>
      <w:bookmarkEnd w:id="750"/>
      <w:bookmarkEnd w:id="751"/>
      <w:bookmarkEnd w:id="752"/>
      <w:bookmarkEnd w:id="753"/>
      <w:bookmarkEnd w:id="754"/>
      <w:bookmarkEnd w:id="755"/>
      <w:bookmarkEnd w:id="756"/>
      <w:bookmarkEnd w:id="757"/>
    </w:p>
    <w:p w14:paraId="4BAA6D50" w14:textId="77777777" w:rsidR="008D508B" w:rsidRDefault="008D508B" w:rsidP="008D508B">
      <w:pPr>
        <w:rPr>
          <w:lang w:eastAsia="zh-CN"/>
        </w:rPr>
      </w:pPr>
      <w:bookmarkStart w:id="758" w:name="_Toc138688642"/>
      <w:bookmarkStart w:id="759" w:name="_Toc138748143"/>
      <w:r>
        <w:rPr>
          <w:lang w:eastAsia="zh-CN"/>
        </w:rPr>
        <w:t>This solution addresses the Key Issue #3 by encrypting the AIoT Device ID or generating temporary ID for each operation.</w:t>
      </w:r>
    </w:p>
    <w:p w14:paraId="643063C3" w14:textId="77777777" w:rsidR="008D508B" w:rsidRDefault="008D508B" w:rsidP="008D508B">
      <w:pPr>
        <w:rPr>
          <w:lang w:eastAsia="zh-CN"/>
        </w:rPr>
      </w:pPr>
      <w:r>
        <w:rPr>
          <w:lang w:eastAsia="zh-CN"/>
        </w:rPr>
        <w:t>This solution addresses the Key Issue #4 by using pre-shared key and nonce values from both sides to generate data protection keys. Security policy is introduced in the command messages to flexibly control the message security of commands based on the security requirements.</w:t>
      </w:r>
    </w:p>
    <w:p w14:paraId="2F70178B" w14:textId="77777777" w:rsidR="008D508B" w:rsidRDefault="008D508B" w:rsidP="008D508B">
      <w:pPr>
        <w:rPr>
          <w:lang w:eastAsia="zh-CN"/>
        </w:rPr>
      </w:pPr>
      <w:r>
        <w:rPr>
          <w:lang w:eastAsia="zh-CN"/>
        </w:rPr>
        <w:t>This solution addresses the Key Issue #5 by using pre-shared key and nonce values from both sides.</w:t>
      </w:r>
    </w:p>
    <w:p w14:paraId="7A43F1F4" w14:textId="77777777" w:rsidR="008D508B" w:rsidRPr="00BE2066" w:rsidRDefault="008D508B" w:rsidP="008D508B">
      <w:pPr>
        <w:rPr>
          <w:lang w:eastAsia="zh-CN"/>
        </w:rPr>
      </w:pPr>
      <w:r>
        <w:rPr>
          <w:rFonts w:hint="eastAsia"/>
          <w:lang w:eastAsia="zh-CN"/>
        </w:rPr>
        <w:lastRenderedPageBreak/>
        <w:t>I</w:t>
      </w:r>
      <w:r>
        <w:rPr>
          <w:lang w:eastAsia="zh-CN"/>
        </w:rPr>
        <w:t xml:space="preserve">n order to protect data privacy, this solution requires all the AIoT Devices to perform cryptograph computing to resolve AIoT Device ID identification. It may result the power consumption to the AIoT Devices that are not the target AIoT Devices. </w:t>
      </w:r>
      <w:r w:rsidRPr="004B1F01">
        <w:rPr>
          <w:lang w:eastAsia="zh-CN"/>
        </w:rPr>
        <w:t xml:space="preserve">This may result in AIoT </w:t>
      </w:r>
      <w:r>
        <w:rPr>
          <w:lang w:eastAsia="zh-CN"/>
        </w:rPr>
        <w:t>D</w:t>
      </w:r>
      <w:r w:rsidRPr="004B1F01">
        <w:rPr>
          <w:lang w:eastAsia="zh-CN"/>
        </w:rPr>
        <w:t xml:space="preserve">evice power consumption for non-target AIoT </w:t>
      </w:r>
      <w:r>
        <w:rPr>
          <w:lang w:eastAsia="zh-CN"/>
        </w:rPr>
        <w:t>D</w:t>
      </w:r>
      <w:r w:rsidRPr="004B1F01">
        <w:rPr>
          <w:lang w:eastAsia="zh-CN"/>
        </w:rPr>
        <w:t>evices.</w:t>
      </w:r>
    </w:p>
    <w:p w14:paraId="1BA62244" w14:textId="77777777" w:rsidR="008D508B" w:rsidRDefault="008D508B" w:rsidP="008D508B">
      <w:pPr>
        <w:pStyle w:val="EditorsNote"/>
      </w:pPr>
      <w:r w:rsidRPr="0032353D">
        <w:rPr>
          <w:lang w:val="en-US"/>
        </w:rPr>
        <w:t>Editor’s Note: Further evaluation is FFS.</w:t>
      </w:r>
    </w:p>
    <w:bookmarkEnd w:id="758"/>
    <w:bookmarkEnd w:id="759"/>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760" w:name="_Toc180278773"/>
      <w:bookmarkStart w:id="761" w:name="_Toc180278948"/>
      <w:bookmarkStart w:id="762" w:name="_Toc180279215"/>
      <w:bookmarkStart w:id="763" w:name="_Toc180279689"/>
      <w:bookmarkStart w:id="764" w:name="_Toc182841126"/>
      <w:bookmarkStart w:id="765" w:name="_Toc182899207"/>
      <w:bookmarkStart w:id="766" w:name="_Toc191304797"/>
      <w:r w:rsidRPr="009B0DFF">
        <w:t>6.</w:t>
      </w:r>
      <w:r>
        <w:t>10</w:t>
      </w:r>
      <w:r w:rsidRPr="009B0DFF">
        <w:t>.1</w:t>
      </w:r>
      <w:r w:rsidRPr="009B0DFF">
        <w:tab/>
        <w:t>Introduction</w:t>
      </w:r>
      <w:bookmarkEnd w:id="760"/>
      <w:bookmarkEnd w:id="761"/>
      <w:bookmarkEnd w:id="762"/>
      <w:bookmarkEnd w:id="763"/>
      <w:bookmarkEnd w:id="764"/>
      <w:bookmarkEnd w:id="765"/>
      <w:bookmarkEnd w:id="766"/>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767" w:name="_Toc180278774"/>
      <w:bookmarkStart w:id="768" w:name="_Toc180278949"/>
      <w:bookmarkStart w:id="769" w:name="_Toc180279216"/>
      <w:bookmarkStart w:id="770" w:name="_Toc180279690"/>
      <w:bookmarkStart w:id="771" w:name="_Toc182841127"/>
      <w:bookmarkStart w:id="772" w:name="_Toc182899208"/>
      <w:bookmarkStart w:id="773" w:name="_Toc191304798"/>
      <w:r w:rsidRPr="009B0DFF">
        <w:t>6.</w:t>
      </w:r>
      <w:r>
        <w:t>10</w:t>
      </w:r>
      <w:r w:rsidRPr="009B0DFF">
        <w:t>.2</w:t>
      </w:r>
      <w:r w:rsidRPr="009B0DFF">
        <w:tab/>
        <w:t>Solution details</w:t>
      </w:r>
      <w:bookmarkEnd w:id="767"/>
      <w:bookmarkEnd w:id="768"/>
      <w:bookmarkEnd w:id="769"/>
      <w:bookmarkEnd w:id="770"/>
      <w:bookmarkEnd w:id="771"/>
      <w:bookmarkEnd w:id="772"/>
      <w:bookmarkEnd w:id="773"/>
    </w:p>
    <w:p w14:paraId="722992E3" w14:textId="568ED52C" w:rsidR="007C641E" w:rsidRDefault="007C641E" w:rsidP="007C641E">
      <w:pPr>
        <w:pStyle w:val="Heading4"/>
      </w:pPr>
      <w:bookmarkStart w:id="774" w:name="_Toc180278775"/>
      <w:bookmarkStart w:id="775" w:name="_Toc180278950"/>
      <w:bookmarkStart w:id="776" w:name="_Toc180279217"/>
      <w:bookmarkStart w:id="777" w:name="_Toc180279691"/>
      <w:bookmarkStart w:id="778" w:name="_Toc182841128"/>
      <w:bookmarkStart w:id="779" w:name="_Toc182899209"/>
      <w:bookmarkStart w:id="780" w:name="_Toc191304799"/>
      <w:r w:rsidRPr="009B0DFF">
        <w:t>6.</w:t>
      </w:r>
      <w:r>
        <w:t>10</w:t>
      </w:r>
      <w:r w:rsidR="004F4F0F">
        <w:t>.</w:t>
      </w:r>
      <w:r w:rsidRPr="009B0DFF">
        <w:t>2</w:t>
      </w:r>
      <w:r>
        <w:t>.1</w:t>
      </w:r>
      <w:r w:rsidRPr="009B0DFF">
        <w:tab/>
      </w:r>
      <w:r>
        <w:t>UE reader case</w:t>
      </w:r>
      <w:bookmarkEnd w:id="774"/>
      <w:bookmarkEnd w:id="775"/>
      <w:bookmarkEnd w:id="776"/>
      <w:bookmarkEnd w:id="777"/>
      <w:bookmarkEnd w:id="778"/>
      <w:bookmarkEnd w:id="779"/>
      <w:bookmarkEnd w:id="780"/>
    </w:p>
    <w:p w14:paraId="3FF50AFF" w14:textId="4985D647" w:rsidR="007C641E" w:rsidRPr="000D570A" w:rsidRDefault="007C641E" w:rsidP="007C641E">
      <w:pPr>
        <w:pStyle w:val="Heading5"/>
        <w:rPr>
          <w:lang w:eastAsia="zh-CN"/>
        </w:rPr>
      </w:pPr>
      <w:bookmarkStart w:id="781" w:name="_Toc180278776"/>
      <w:bookmarkStart w:id="782" w:name="_Toc180278951"/>
      <w:bookmarkStart w:id="783" w:name="_Toc180279218"/>
      <w:bookmarkStart w:id="784" w:name="_Toc180279692"/>
      <w:bookmarkStart w:id="785" w:name="_Toc182841129"/>
      <w:bookmarkStart w:id="786" w:name="_Toc182899210"/>
      <w:bookmarkStart w:id="787" w:name="_Toc191304800"/>
      <w:r>
        <w:rPr>
          <w:rFonts w:hint="eastAsia"/>
          <w:lang w:eastAsia="zh-CN"/>
        </w:rPr>
        <w:t>6</w:t>
      </w:r>
      <w:r>
        <w:rPr>
          <w:lang w:eastAsia="zh-CN"/>
        </w:rPr>
        <w:t>.10.2.1.1</w:t>
      </w:r>
      <w:r>
        <w:rPr>
          <w:lang w:eastAsia="zh-CN"/>
        </w:rPr>
        <w:tab/>
        <w:t>Alternative 1 – UE reader granularity</w:t>
      </w:r>
      <w:bookmarkEnd w:id="781"/>
      <w:bookmarkEnd w:id="782"/>
      <w:bookmarkEnd w:id="783"/>
      <w:bookmarkEnd w:id="784"/>
      <w:bookmarkEnd w:id="785"/>
      <w:bookmarkEnd w:id="786"/>
      <w:bookmarkEnd w:id="787"/>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pPr>
        <w:numPr>
          <w:ilvl w:val="0"/>
          <w:numId w:val="15"/>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pPr>
        <w:numPr>
          <w:ilvl w:val="0"/>
          <w:numId w:val="15"/>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2" type="#_x0000_t75" style="width:454.35pt;height:323.2pt" o:ole="">
            <v:imagedata r:id="rId32" o:title=""/>
          </v:shape>
          <o:OLEObject Type="Embed" ProgID="Visio.Drawing.15" ShapeID="_x0000_i1032" DrawAspect="Content" ObjectID="_1802154422" r:id="rId33"/>
        </w:object>
      </w:r>
    </w:p>
    <w:p w14:paraId="6B572530" w14:textId="50BA4EF7" w:rsidR="007C641E" w:rsidRPr="001C04C2" w:rsidRDefault="007C641E" w:rsidP="007C641E">
      <w:pPr>
        <w:pStyle w:val="TF"/>
      </w:pPr>
      <w:r w:rsidRPr="001C04C2">
        <w:t xml:space="preserve">Figure </w:t>
      </w:r>
      <w:r>
        <w:t>6.10</w:t>
      </w:r>
      <w:r w:rsidR="00D54DB2">
        <w:t>.</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2668153A"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A91D27">
        <w:rPr>
          <w:lang w:eastAsia="zh-CN"/>
        </w:rPr>
        <w:t xml:space="preserve"> Information </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2AE6E2D8"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 xml:space="preserve">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w:t>
      </w:r>
      <w:r w:rsidR="00A91D27">
        <w:rPr>
          <w:lang w:eastAsia="zh-CN"/>
        </w:rPr>
        <w:t>Authentication Information in EAP message</w:t>
      </w:r>
      <w:r>
        <w:rPr>
          <w:lang w:eastAsia="zh-CN"/>
        </w:rPr>
        <w:t xml:space="preserve"> to Auth container to simplify AIoT’s authentication protocol.</w:t>
      </w:r>
    </w:p>
    <w:p w14:paraId="191274B8" w14:textId="7195E24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A91D27">
        <w:rPr>
          <w:lang w:eastAsia="zh-CN"/>
        </w:rPr>
        <w:t xml:space="preserve">1 </w:t>
      </w:r>
      <w:r>
        <w:rPr>
          <w:lang w:eastAsia="zh-CN"/>
        </w:rPr>
        <w:t xml:space="preserve">that </w:t>
      </w:r>
      <w:r w:rsidR="00A91D27">
        <w:rPr>
          <w:lang w:eastAsia="zh-CN"/>
        </w:rPr>
        <w:t xml:space="preserve">is constructed </w:t>
      </w:r>
      <w:r w:rsidR="00CF0111">
        <w:rPr>
          <w:lang w:eastAsia="zh-CN"/>
        </w:rPr>
        <w:t xml:space="preserve">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E169F6D"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851AC1F" w14:textId="054AFB60" w:rsidR="00CF0111" w:rsidRDefault="00CF0111" w:rsidP="001638F3">
      <w:pPr>
        <w:pStyle w:val="B1"/>
        <w:ind w:left="0"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0A3C3FB9" w14:textId="3ABC7658" w:rsidR="007C641E" w:rsidRPr="000D570A" w:rsidRDefault="007C641E" w:rsidP="007C641E">
      <w:pPr>
        <w:pStyle w:val="Heading5"/>
        <w:rPr>
          <w:lang w:eastAsia="zh-CN"/>
        </w:rPr>
      </w:pPr>
      <w:bookmarkStart w:id="788" w:name="_Toc180278777"/>
      <w:bookmarkStart w:id="789" w:name="_Toc180278952"/>
      <w:bookmarkStart w:id="790" w:name="_Toc180279219"/>
      <w:bookmarkStart w:id="791" w:name="_Toc180279693"/>
      <w:bookmarkStart w:id="792" w:name="_Toc182841130"/>
      <w:bookmarkStart w:id="793" w:name="_Toc182899211"/>
      <w:bookmarkStart w:id="794" w:name="_Toc191304801"/>
      <w:r>
        <w:rPr>
          <w:rFonts w:hint="eastAsia"/>
          <w:lang w:eastAsia="zh-CN"/>
        </w:rPr>
        <w:t>6</w:t>
      </w:r>
      <w:r>
        <w:rPr>
          <w:lang w:eastAsia="zh-CN"/>
        </w:rPr>
        <w:t>.10.2.1.2</w:t>
      </w:r>
      <w:r>
        <w:rPr>
          <w:lang w:eastAsia="zh-CN"/>
        </w:rPr>
        <w:tab/>
        <w:t>Alternative 2 – AIoT device granularity</w:t>
      </w:r>
      <w:bookmarkEnd w:id="788"/>
      <w:bookmarkEnd w:id="789"/>
      <w:bookmarkEnd w:id="790"/>
      <w:bookmarkEnd w:id="791"/>
      <w:bookmarkEnd w:id="792"/>
      <w:bookmarkEnd w:id="793"/>
      <w:bookmarkEnd w:id="794"/>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pPr>
        <w:numPr>
          <w:ilvl w:val="0"/>
          <w:numId w:val="16"/>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pPr>
        <w:numPr>
          <w:ilvl w:val="0"/>
          <w:numId w:val="16"/>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3" type="#_x0000_t75" style="width:452.05pt;height:301.8pt" o:ole="">
            <v:imagedata r:id="rId34" o:title=""/>
          </v:shape>
          <o:OLEObject Type="Embed" ProgID="Visio.Drawing.15" ShapeID="_x0000_i1033" DrawAspect="Content" ObjectID="_1802154423" r:id="rId35"/>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lastRenderedPageBreak/>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64EEE626" w:rsidR="00CF0111" w:rsidRDefault="00CF0111" w:rsidP="00CF0111">
      <w:pPr>
        <w:pStyle w:val="B1"/>
        <w:rPr>
          <w:lang w:eastAsia="zh-CN"/>
        </w:rPr>
      </w:pPr>
      <w:r>
        <w:rPr>
          <w:lang w:eastAsia="zh-CN"/>
        </w:rPr>
        <w:t>5.</w:t>
      </w:r>
      <w:r>
        <w:rPr>
          <w:lang w:eastAsia="zh-CN"/>
        </w:rPr>
        <w:tab/>
        <w:t>In case the authorization succeeds, the AIoT NF/AMF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3C001992"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w:t>
      </w:r>
      <w:r w:rsidR="00BF3D14">
        <w:rPr>
          <w:lang w:eastAsia="zh-CN"/>
        </w:rPr>
        <w:t xml:space="preserve">Authentication Information in EAP message </w:t>
      </w:r>
      <w:r>
        <w:rPr>
          <w:lang w:eastAsia="zh-CN"/>
        </w:rPr>
        <w:t xml:space="preserve">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6DC2F545"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or via a PDU session</w:t>
      </w:r>
      <w:r w:rsidR="00BF3D14">
        <w:rPr>
          <w:lang w:eastAsia="zh-CN"/>
        </w:rPr>
        <w:t>, depends on CP or UP method used</w:t>
      </w:r>
      <w:r w:rsidR="00E25FCD">
        <w:rPr>
          <w:lang w:eastAsia="zh-CN"/>
        </w:rPr>
        <w:t xml:space="preserve"> </w:t>
      </w:r>
      <w:r>
        <w:rPr>
          <w:lang w:eastAsia="zh-CN"/>
        </w:rPr>
        <w:t>to the AIoT NF/AMF.</w:t>
      </w:r>
    </w:p>
    <w:p w14:paraId="5E3A672E" w14:textId="6AE1C0B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95" w:name="_Toc180278778"/>
      <w:bookmarkStart w:id="796" w:name="_Toc180278953"/>
      <w:bookmarkStart w:id="797" w:name="_Toc180279220"/>
      <w:bookmarkStart w:id="798" w:name="_Toc180279694"/>
      <w:bookmarkStart w:id="799" w:name="_Toc182841131"/>
      <w:bookmarkStart w:id="800" w:name="_Toc182899212"/>
      <w:bookmarkStart w:id="801" w:name="_Toc191304802"/>
      <w:r w:rsidRPr="009B0DFF">
        <w:t>6.</w:t>
      </w:r>
      <w:r>
        <w:t>10</w:t>
      </w:r>
      <w:r w:rsidRPr="009B0DFF">
        <w:t>.2</w:t>
      </w:r>
      <w:r>
        <w:t>.2</w:t>
      </w:r>
      <w:r w:rsidRPr="009B0DFF">
        <w:tab/>
      </w:r>
      <w:r>
        <w:t>RAN reader case</w:t>
      </w:r>
      <w:bookmarkEnd w:id="795"/>
      <w:bookmarkEnd w:id="796"/>
      <w:bookmarkEnd w:id="797"/>
      <w:bookmarkEnd w:id="798"/>
      <w:bookmarkEnd w:id="799"/>
      <w:bookmarkEnd w:id="800"/>
      <w:bookmarkEnd w:id="801"/>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4" type="#_x0000_t75" style="width:452.05pt;height:284.4pt" o:ole="">
            <v:imagedata r:id="rId36" o:title=""/>
          </v:shape>
          <o:OLEObject Type="Embed" ProgID="Visio.Drawing.15" ShapeID="_x0000_i1034" DrawAspect="Content" ObjectID="_1802154424" r:id="rId37"/>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71AC1688"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w:t>
      </w:r>
      <w:r w:rsidR="00BF3D14">
        <w:rPr>
          <w:lang w:eastAsia="zh-CN"/>
        </w:rPr>
        <w:t>Authentication Information in EAP message</w:t>
      </w:r>
      <w:r>
        <w:rPr>
          <w:lang w:eastAsia="zh-CN"/>
        </w:rPr>
        <w:t xml:space="preserve">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700AFBB8"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r w:rsidR="00BF3D14">
        <w:rPr>
          <w:lang w:eastAsia="zh-CN"/>
        </w:rPr>
        <w:t xml:space="preserve"> 1</w:t>
      </w:r>
      <w:r>
        <w:rPr>
          <w:lang w:eastAsia="zh-CN"/>
        </w:rPr>
        <w:t>.</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lastRenderedPageBreak/>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71E9539E"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802" w:name="_Toc182841132"/>
      <w:bookmarkStart w:id="803" w:name="_Toc182899213"/>
      <w:bookmarkStart w:id="804" w:name="_Toc191304803"/>
      <w:r w:rsidRPr="009B0DFF">
        <w:t>6.</w:t>
      </w:r>
      <w:r>
        <w:t>10</w:t>
      </w:r>
      <w:r w:rsidRPr="009B0DFF">
        <w:t>.2</w:t>
      </w:r>
      <w:r>
        <w:t>.3</w:t>
      </w:r>
      <w:r w:rsidRPr="009B0DFF">
        <w:tab/>
      </w:r>
      <w:r>
        <w:t>Example of usage of authentication method and protocol</w:t>
      </w:r>
      <w:bookmarkEnd w:id="802"/>
      <w:bookmarkEnd w:id="803"/>
      <w:bookmarkEnd w:id="804"/>
    </w:p>
    <w:p w14:paraId="177AA23F" w14:textId="1F39CA1D"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the UE reader</w:t>
      </w:r>
      <w:r w:rsidR="00BF3D14">
        <w:rPr>
          <w:lang w:eastAsia="zh-CN"/>
        </w:rPr>
        <w:t>/AIoT NF</w:t>
      </w:r>
      <w:r>
        <w:rPr>
          <w:lang w:eastAsia="zh-CN"/>
        </w:rPr>
        <w:t xml:space="preserve">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sidR="00BF3D14">
        <w:rPr>
          <w:lang w:eastAsia="zh-CN"/>
        </w:rPr>
        <w:t xml:space="preserve">or in case of RAN reader, </w:t>
      </w:r>
      <w:r>
        <w:rPr>
          <w:lang w:eastAsia="zh-CN"/>
        </w:rPr>
        <w:t>standardised procedures such as example#1 or example2 can be used</w:t>
      </w:r>
      <w:r w:rsidRPr="00C36892">
        <w:rPr>
          <w:lang w:eastAsia="zh-CN"/>
        </w:rPr>
        <w:t xml:space="preserve">. However, if </w:t>
      </w:r>
      <w:r w:rsidR="00BF3D14">
        <w:rPr>
          <w:lang w:eastAsia="zh-CN"/>
        </w:rPr>
        <w:t>UE reader and AAA-S</w:t>
      </w:r>
      <w:r w:rsidRPr="00C36892">
        <w:rPr>
          <w:lang w:eastAsia="zh-CN"/>
        </w:rPr>
        <w:t xml:space="preserve">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r w:rsidR="00BF3D14" w:rsidRPr="00BF3D14">
        <w:rPr>
          <w:lang w:eastAsia="zh-CN"/>
        </w:rPr>
        <w:t xml:space="preserve"> </w:t>
      </w:r>
      <w:r w:rsidR="00BF3D14">
        <w:rPr>
          <w:lang w:eastAsia="zh-CN"/>
        </w:rPr>
        <w:t>The EAP protocol is not used by AIoT device.</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00FC4FBF" w14:textId="4795F77E" w:rsidR="007C641E" w:rsidRPr="009B0DFF" w:rsidRDefault="007C641E" w:rsidP="007C641E">
      <w:pPr>
        <w:pStyle w:val="Heading3"/>
      </w:pPr>
      <w:bookmarkStart w:id="805" w:name="_Toc180278779"/>
      <w:bookmarkStart w:id="806" w:name="_Toc180278954"/>
      <w:bookmarkStart w:id="807" w:name="_Toc180279221"/>
      <w:bookmarkStart w:id="808" w:name="_Toc180279695"/>
      <w:bookmarkStart w:id="809" w:name="_Toc182841133"/>
      <w:bookmarkStart w:id="810" w:name="_Toc182899214"/>
      <w:bookmarkStart w:id="811" w:name="_Toc191304804"/>
      <w:r w:rsidRPr="009B0DFF">
        <w:t>6.</w:t>
      </w:r>
      <w:r>
        <w:t>10</w:t>
      </w:r>
      <w:r w:rsidRPr="009B0DFF">
        <w:t>.3</w:t>
      </w:r>
      <w:r w:rsidRPr="009B0DFF">
        <w:tab/>
        <w:t>Evaluation</w:t>
      </w:r>
      <w:bookmarkEnd w:id="805"/>
      <w:bookmarkEnd w:id="806"/>
      <w:bookmarkEnd w:id="807"/>
      <w:bookmarkEnd w:id="808"/>
      <w:bookmarkEnd w:id="809"/>
      <w:bookmarkEnd w:id="810"/>
      <w:bookmarkEnd w:id="811"/>
    </w:p>
    <w:p w14:paraId="2CBDB1B3" w14:textId="77777777" w:rsidR="00BF3D14" w:rsidRDefault="00BF3D14" w:rsidP="00BF3D14">
      <w:pPr>
        <w:rPr>
          <w:lang w:eastAsia="zh-CN"/>
        </w:rPr>
      </w:pPr>
      <w:r>
        <w:rPr>
          <w:rFonts w:hint="eastAsia"/>
          <w:lang w:eastAsia="zh-CN"/>
        </w:rPr>
        <w:t>T</w:t>
      </w:r>
      <w:r>
        <w:rPr>
          <w:lang w:eastAsia="zh-CN"/>
        </w:rPr>
        <w:t>he solution addresses key issue #5.</w:t>
      </w:r>
    </w:p>
    <w:p w14:paraId="0456F4ED" w14:textId="77777777" w:rsidR="00BF3D14" w:rsidRDefault="00BF3D14" w:rsidP="00BF3D14">
      <w:pPr>
        <w:rPr>
          <w:lang w:eastAsia="zh-CN"/>
        </w:rPr>
      </w:pPr>
      <w:r w:rsidRPr="00655382">
        <w:rPr>
          <w:lang w:eastAsia="zh-CN"/>
        </w:rPr>
        <w:t>The solution offers flexibility for various deployment scenarios that utilize an AAA server for authenticating AIoT devic</w:t>
      </w:r>
      <w:r>
        <w:rPr>
          <w:lang w:eastAsia="zh-CN"/>
        </w:rPr>
        <w:t>e, which decouples from the UE authentication</w:t>
      </w:r>
      <w:r w:rsidRPr="00655382">
        <w:rPr>
          <w:lang w:eastAsia="zh-CN"/>
        </w:rPr>
        <w:t>. In the case of UE readers</w:t>
      </w:r>
      <w:r>
        <w:rPr>
          <w:lang w:eastAsia="zh-CN"/>
        </w:rPr>
        <w:t xml:space="preserve"> owned by third party</w:t>
      </w:r>
      <w:r w:rsidRPr="00655382">
        <w:rPr>
          <w:lang w:eastAsia="zh-CN"/>
        </w:rPr>
        <w:t xml:space="preserve">, </w:t>
      </w:r>
      <w:r>
        <w:rPr>
          <w:lang w:eastAsia="zh-CN"/>
        </w:rPr>
        <w:t>the authentication method can be proprietary and the UE readers can handle the authentication information</w:t>
      </w:r>
      <w:r w:rsidRPr="00655382">
        <w:rPr>
          <w:lang w:eastAsia="zh-CN"/>
        </w:rPr>
        <w:t xml:space="preserve">. </w:t>
      </w:r>
      <w:r>
        <w:rPr>
          <w:lang w:eastAsia="zh-CN"/>
        </w:rPr>
        <w:t>In case of authentication information transferred between the UE/RAN readers and the AAA-S is encapsulated in a container, which can be directly copied from/to the Auth Container transferred between AIoT devices and UE/RAN readers, the authentication method also can be proprietary.</w:t>
      </w:r>
    </w:p>
    <w:p w14:paraId="16FED3DC" w14:textId="77777777" w:rsidR="00BF3D14" w:rsidRDefault="00BF3D14" w:rsidP="00BF3D14">
      <w:pPr>
        <w:rPr>
          <w:lang w:eastAsia="zh-CN"/>
        </w:rPr>
      </w:pPr>
      <w:r w:rsidRPr="00655382">
        <w:rPr>
          <w:lang w:eastAsia="zh-CN"/>
        </w:rPr>
        <w:t xml:space="preserve">In all scenarios, as authentication is not specified, the requirements for secure storage and processing of AIoT device credentials are also not specified. </w:t>
      </w:r>
      <w:r>
        <w:rPr>
          <w:lang w:eastAsia="zh-CN"/>
        </w:rPr>
        <w:t xml:space="preserve">EAP framework can be used between the AIoT NF/AMF and the AAA-S or between the UE reader and the AAA-S. </w:t>
      </w:r>
      <w:r w:rsidRPr="00655382">
        <w:rPr>
          <w:lang w:eastAsia="zh-CN"/>
        </w:rPr>
        <w:t>Additionally, since the authentication container is defined in both downlink and uplink AIoT messages, both one-way and two-way authentication can be supported.</w:t>
      </w:r>
    </w:p>
    <w:p w14:paraId="49125565" w14:textId="77777777" w:rsidR="00BF3D14" w:rsidRDefault="00BF3D14" w:rsidP="00BF3D14">
      <w:pPr>
        <w:rPr>
          <w:lang w:eastAsia="zh-CN"/>
        </w:rPr>
      </w:pPr>
      <w:r>
        <w:rPr>
          <w:rFonts w:hint="eastAsia"/>
          <w:lang w:eastAsia="zh-CN"/>
        </w:rPr>
        <w:t>I</w:t>
      </w:r>
      <w:r>
        <w:rPr>
          <w:lang w:eastAsia="zh-CN"/>
        </w:rPr>
        <w:t>n case standard authentication method is used, the AIoT NF/AMF or UE reader needs to identify the authentication information received from the AAA-S and encapsulates it into the Auth Container in a standard way, as well as the AIoT NF/AMF or UE reader needs to decapsulate the Auth Container to construct the authentication information used for the authentication method.</w:t>
      </w:r>
    </w:p>
    <w:p w14:paraId="5F62DF8D" w14:textId="00D4DF05" w:rsidR="00BF3D14" w:rsidRPr="009B0DFF" w:rsidRDefault="00BF3D14" w:rsidP="00BF3D14">
      <w:pPr>
        <w:pStyle w:val="EditorsNote"/>
        <w:rPr>
          <w:lang w:eastAsia="zh-CN"/>
        </w:rPr>
      </w:pPr>
      <w:r w:rsidRPr="006D2B83">
        <w:rPr>
          <w:lang w:eastAsia="zh-CN"/>
        </w:rPr>
        <w:t xml:space="preserve">Editor’s Note: </w:t>
      </w:r>
      <w:r w:rsidR="009141EB">
        <w:rPr>
          <w:lang w:eastAsia="zh-CN"/>
        </w:rPr>
        <w:t>Secure storage of credential in the AIoT device is ffs</w:t>
      </w:r>
      <w:r w:rsidRPr="006D2B83">
        <w:rPr>
          <w:lang w:eastAsia="zh-CN"/>
        </w:rPr>
        <w:t>.</w:t>
      </w:r>
    </w:p>
    <w:p w14:paraId="6A8C07BC" w14:textId="070B7BCD" w:rsidR="007C641E" w:rsidRDefault="007C641E" w:rsidP="007C641E">
      <w:pPr>
        <w:rPr>
          <w:lang w:eastAsia="zh-CN"/>
        </w:rPr>
      </w:pPr>
    </w:p>
    <w:p w14:paraId="1B1E44B9" w14:textId="5B1FFE4B" w:rsidR="00392107" w:rsidRPr="00DA1267" w:rsidRDefault="00392107" w:rsidP="00392107">
      <w:pPr>
        <w:pStyle w:val="Heading2"/>
      </w:pPr>
      <w:bookmarkStart w:id="812" w:name="_Toc180278780"/>
      <w:bookmarkStart w:id="813" w:name="_Toc180278955"/>
      <w:bookmarkStart w:id="814" w:name="_Toc180279222"/>
      <w:bookmarkStart w:id="815" w:name="_Toc180279696"/>
      <w:bookmarkStart w:id="816" w:name="_Toc182841134"/>
      <w:bookmarkStart w:id="817" w:name="_Toc182899215"/>
      <w:bookmarkStart w:id="818" w:name="_Toc191304805"/>
      <w:r w:rsidRPr="00DA1267">
        <w:lastRenderedPageBreak/>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812"/>
      <w:bookmarkEnd w:id="813"/>
      <w:bookmarkEnd w:id="814"/>
      <w:bookmarkEnd w:id="815"/>
      <w:bookmarkEnd w:id="816"/>
      <w:bookmarkEnd w:id="817"/>
      <w:bookmarkEnd w:id="818"/>
    </w:p>
    <w:p w14:paraId="733F1C1C" w14:textId="579B74E5" w:rsidR="00392107" w:rsidRDefault="00392107" w:rsidP="00392107">
      <w:pPr>
        <w:pStyle w:val="Heading3"/>
      </w:pPr>
      <w:bookmarkStart w:id="819" w:name="_Toc180278781"/>
      <w:bookmarkStart w:id="820" w:name="_Toc180278956"/>
      <w:bookmarkStart w:id="821" w:name="_Toc180279223"/>
      <w:bookmarkStart w:id="822" w:name="_Toc180279697"/>
      <w:bookmarkStart w:id="823" w:name="_Toc182841135"/>
      <w:bookmarkStart w:id="824" w:name="_Toc182899216"/>
      <w:bookmarkStart w:id="825" w:name="_Toc191304806"/>
      <w:r w:rsidRPr="00DA1267">
        <w:t>6.</w:t>
      </w:r>
      <w:r>
        <w:t>11</w:t>
      </w:r>
      <w:r w:rsidRPr="00DA1267">
        <w:t>.1</w:t>
      </w:r>
      <w:r w:rsidRPr="00DA1267">
        <w:tab/>
        <w:t>Introduction</w:t>
      </w:r>
      <w:bookmarkEnd w:id="819"/>
      <w:bookmarkEnd w:id="820"/>
      <w:bookmarkEnd w:id="821"/>
      <w:bookmarkEnd w:id="822"/>
      <w:bookmarkEnd w:id="823"/>
      <w:bookmarkEnd w:id="824"/>
      <w:bookmarkEnd w:id="825"/>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5" type="#_x0000_t75" style="width:481pt;height:140.05pt" o:ole="">
            <v:imagedata r:id="rId38" o:title=""/>
          </v:shape>
          <o:OLEObject Type="Embed" ProgID="Visio.Drawing.15" ShapeID="_x0000_i1035" DrawAspect="Content" ObjectID="_1802154425" r:id="rId39"/>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826" w:name="_Toc180278782"/>
      <w:bookmarkStart w:id="827" w:name="_Toc180278957"/>
      <w:bookmarkStart w:id="828" w:name="_Toc180279224"/>
      <w:bookmarkStart w:id="829" w:name="_Toc180279698"/>
      <w:bookmarkStart w:id="830" w:name="_Toc182841136"/>
      <w:bookmarkStart w:id="831" w:name="_Toc182899217"/>
      <w:bookmarkStart w:id="832" w:name="_Toc191304807"/>
      <w:r w:rsidRPr="00DA1267">
        <w:t>6.</w:t>
      </w:r>
      <w:r>
        <w:t>11</w:t>
      </w:r>
      <w:r w:rsidRPr="00DA1267">
        <w:t>.2</w:t>
      </w:r>
      <w:r w:rsidRPr="00DA1267">
        <w:tab/>
        <w:t>Solution details</w:t>
      </w:r>
      <w:bookmarkEnd w:id="826"/>
      <w:bookmarkEnd w:id="827"/>
      <w:bookmarkEnd w:id="828"/>
      <w:bookmarkEnd w:id="829"/>
      <w:bookmarkEnd w:id="830"/>
      <w:bookmarkEnd w:id="831"/>
      <w:bookmarkEnd w:id="832"/>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36" type="#_x0000_t75" style="width:483.3pt;height:424.1pt" o:ole="">
            <v:imagedata r:id="rId40" o:title="" cropbottom="14883f"/>
          </v:shape>
          <o:OLEObject Type="Embed" ProgID="Visio.Drawing.15" ShapeID="_x0000_i1036" DrawAspect="Content" ObjectID="_1802154426" r:id="rId41"/>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833"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833"/>
    </w:p>
    <w:p w14:paraId="0CAAB1FE" w14:textId="6F1E5ACE" w:rsidR="00392107" w:rsidRPr="00DA1267" w:rsidRDefault="00392107" w:rsidP="00392107">
      <w:pPr>
        <w:pStyle w:val="Heading3"/>
      </w:pPr>
      <w:bookmarkStart w:id="834" w:name="_Toc180278783"/>
      <w:bookmarkStart w:id="835" w:name="_Toc180278958"/>
      <w:bookmarkStart w:id="836" w:name="_Toc180279225"/>
      <w:bookmarkStart w:id="837" w:name="_Toc180279699"/>
      <w:bookmarkStart w:id="838" w:name="_Toc182841137"/>
      <w:bookmarkStart w:id="839" w:name="_Toc182899218"/>
      <w:bookmarkStart w:id="840" w:name="_Toc191304808"/>
      <w:r w:rsidRPr="00DA1267">
        <w:t>6.</w:t>
      </w:r>
      <w:r>
        <w:t>11</w:t>
      </w:r>
      <w:r w:rsidRPr="00DA1267">
        <w:t>.3</w:t>
      </w:r>
      <w:r w:rsidRPr="00DA1267">
        <w:tab/>
        <w:t>Evaluation</w:t>
      </w:r>
      <w:bookmarkEnd w:id="834"/>
      <w:bookmarkEnd w:id="835"/>
      <w:bookmarkEnd w:id="836"/>
      <w:bookmarkEnd w:id="837"/>
      <w:bookmarkEnd w:id="838"/>
      <w:bookmarkEnd w:id="839"/>
      <w:bookmarkEnd w:id="840"/>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841" w:name="_Toc180278784"/>
      <w:bookmarkStart w:id="842" w:name="_Toc180278959"/>
      <w:bookmarkStart w:id="843" w:name="_Toc180279226"/>
      <w:bookmarkStart w:id="844" w:name="_Toc180279700"/>
      <w:bookmarkStart w:id="845" w:name="_Toc182841138"/>
      <w:bookmarkStart w:id="846" w:name="_Toc182899219"/>
      <w:bookmarkStart w:id="847" w:name="_Toc191304809"/>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841"/>
      <w:bookmarkEnd w:id="842"/>
      <w:bookmarkEnd w:id="843"/>
      <w:bookmarkEnd w:id="844"/>
      <w:bookmarkEnd w:id="845"/>
      <w:bookmarkEnd w:id="846"/>
      <w:bookmarkEnd w:id="847"/>
    </w:p>
    <w:p w14:paraId="5FC71997" w14:textId="48DD1290" w:rsidR="00A8579E" w:rsidRDefault="00A8579E" w:rsidP="00A8579E">
      <w:pPr>
        <w:pStyle w:val="Heading3"/>
      </w:pPr>
      <w:bookmarkStart w:id="848" w:name="_Toc180278785"/>
      <w:bookmarkStart w:id="849" w:name="_Toc180278960"/>
      <w:bookmarkStart w:id="850" w:name="_Toc180279227"/>
      <w:bookmarkStart w:id="851" w:name="_Toc180279701"/>
      <w:bookmarkStart w:id="852" w:name="_Toc182841139"/>
      <w:bookmarkStart w:id="853" w:name="_Toc182899220"/>
      <w:bookmarkStart w:id="854" w:name="_Toc191304810"/>
      <w:r w:rsidRPr="00DA1267">
        <w:t>6.</w:t>
      </w:r>
      <w:r>
        <w:t>12</w:t>
      </w:r>
      <w:r w:rsidRPr="00DA1267">
        <w:t>.1</w:t>
      </w:r>
      <w:r w:rsidRPr="00DA1267">
        <w:tab/>
        <w:t>Introduction</w:t>
      </w:r>
      <w:bookmarkEnd w:id="848"/>
      <w:bookmarkEnd w:id="849"/>
      <w:bookmarkEnd w:id="850"/>
      <w:bookmarkEnd w:id="851"/>
      <w:bookmarkEnd w:id="852"/>
      <w:bookmarkEnd w:id="853"/>
      <w:bookmarkEnd w:id="854"/>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37" type="#_x0000_t75" style="width:481pt;height:140.05pt" o:ole="">
            <v:imagedata r:id="rId38" o:title=""/>
          </v:shape>
          <o:OLEObject Type="Embed" ProgID="Visio.Drawing.15" ShapeID="_x0000_i1037" DrawAspect="Content" ObjectID="_1802154427" r:id="rId42"/>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09497A18" w14:textId="06693812" w:rsidR="00A8579E" w:rsidRDefault="00A8579E" w:rsidP="00A8579E">
      <w:pPr>
        <w:pStyle w:val="Heading3"/>
      </w:pPr>
      <w:bookmarkStart w:id="855" w:name="_Toc180278786"/>
      <w:bookmarkStart w:id="856" w:name="_Toc180278961"/>
      <w:bookmarkStart w:id="857" w:name="_Toc180279228"/>
      <w:bookmarkStart w:id="858" w:name="_Toc180279702"/>
      <w:bookmarkStart w:id="859" w:name="_Toc182841140"/>
      <w:bookmarkStart w:id="860" w:name="_Toc182899221"/>
      <w:bookmarkStart w:id="861" w:name="_Toc191304811"/>
      <w:r w:rsidRPr="00DA1267">
        <w:t>6.</w:t>
      </w:r>
      <w:r>
        <w:t>12</w:t>
      </w:r>
      <w:r w:rsidRPr="00DA1267">
        <w:t>.2</w:t>
      </w:r>
      <w:r w:rsidRPr="00DA1267">
        <w:tab/>
        <w:t>Solution details</w:t>
      </w:r>
      <w:bookmarkEnd w:id="855"/>
      <w:bookmarkEnd w:id="856"/>
      <w:bookmarkEnd w:id="857"/>
      <w:bookmarkEnd w:id="858"/>
      <w:bookmarkEnd w:id="859"/>
      <w:bookmarkEnd w:id="860"/>
      <w:bookmarkEnd w:id="861"/>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38" type="#_x0000_t75" style="width:481.65pt;height:404.4pt" o:ole="">
            <v:imagedata r:id="rId43" o:title="" cropbottom="15234f"/>
          </v:shape>
          <o:OLEObject Type="Embed" ProgID="Visio.Drawing.15" ShapeID="_x0000_i1038" DrawAspect="Content" ObjectID="_1802154428" r:id="rId44"/>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862" w:name="_Toc180278787"/>
      <w:bookmarkStart w:id="863" w:name="_Toc180278962"/>
      <w:bookmarkStart w:id="864" w:name="_Toc180279229"/>
      <w:bookmarkStart w:id="865" w:name="_Toc180279703"/>
      <w:bookmarkStart w:id="866" w:name="_Toc182841141"/>
      <w:bookmarkStart w:id="867" w:name="_Toc182899222"/>
      <w:bookmarkStart w:id="868" w:name="_Toc191304812"/>
      <w:r w:rsidRPr="00DA1267">
        <w:t>6.</w:t>
      </w:r>
      <w:r>
        <w:t>12</w:t>
      </w:r>
      <w:r w:rsidRPr="00DA1267">
        <w:t>.3</w:t>
      </w:r>
      <w:r w:rsidRPr="00DA1267">
        <w:tab/>
        <w:t>Evaluation</w:t>
      </w:r>
      <w:bookmarkEnd w:id="862"/>
      <w:bookmarkEnd w:id="863"/>
      <w:bookmarkEnd w:id="864"/>
      <w:bookmarkEnd w:id="865"/>
      <w:bookmarkEnd w:id="866"/>
      <w:bookmarkEnd w:id="867"/>
      <w:bookmarkEnd w:id="868"/>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869" w:name="_Toc180278788"/>
      <w:bookmarkStart w:id="870" w:name="_Toc180278963"/>
      <w:bookmarkStart w:id="871" w:name="_Toc180279230"/>
      <w:bookmarkStart w:id="872" w:name="_Toc180279704"/>
      <w:bookmarkStart w:id="873" w:name="_Toc182841142"/>
      <w:bookmarkStart w:id="874" w:name="_Toc182899223"/>
      <w:bookmarkStart w:id="875" w:name="_Toc191304813"/>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69"/>
      <w:bookmarkEnd w:id="870"/>
      <w:bookmarkEnd w:id="871"/>
      <w:bookmarkEnd w:id="872"/>
      <w:bookmarkEnd w:id="873"/>
      <w:bookmarkEnd w:id="874"/>
      <w:bookmarkEnd w:id="875"/>
    </w:p>
    <w:p w14:paraId="6C084190" w14:textId="43ABADB8" w:rsidR="007425FC" w:rsidRDefault="007425FC" w:rsidP="007425FC">
      <w:pPr>
        <w:pStyle w:val="Heading3"/>
      </w:pPr>
      <w:bookmarkStart w:id="876" w:name="_Toc180278789"/>
      <w:bookmarkStart w:id="877" w:name="_Toc180278964"/>
      <w:bookmarkStart w:id="878" w:name="_Toc180279231"/>
      <w:bookmarkStart w:id="879" w:name="_Toc180279705"/>
      <w:bookmarkStart w:id="880" w:name="_Toc182841143"/>
      <w:bookmarkStart w:id="881" w:name="_Toc182899224"/>
      <w:bookmarkStart w:id="882" w:name="_Toc191304814"/>
      <w:r w:rsidRPr="00DA1267">
        <w:t>6.</w:t>
      </w:r>
      <w:r>
        <w:t>13</w:t>
      </w:r>
      <w:r w:rsidRPr="00DA1267">
        <w:t>.1</w:t>
      </w:r>
      <w:r w:rsidRPr="00DA1267">
        <w:tab/>
        <w:t>Introduction</w:t>
      </w:r>
      <w:bookmarkEnd w:id="876"/>
      <w:bookmarkEnd w:id="877"/>
      <w:bookmarkEnd w:id="878"/>
      <w:bookmarkEnd w:id="879"/>
      <w:bookmarkEnd w:id="880"/>
      <w:bookmarkEnd w:id="881"/>
      <w:bookmarkEnd w:id="882"/>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39" type="#_x0000_t75" style="width:481pt;height:140.05pt" o:ole="">
            <v:imagedata r:id="rId38" o:title=""/>
          </v:shape>
          <o:OLEObject Type="Embed" ProgID="Visio.Drawing.15" ShapeID="_x0000_i1039" DrawAspect="Content" ObjectID="_1802154429" r:id="rId45"/>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83" w:name="_Toc180278790"/>
      <w:bookmarkStart w:id="884" w:name="_Toc180278965"/>
      <w:bookmarkStart w:id="885" w:name="_Toc180279232"/>
      <w:bookmarkStart w:id="886" w:name="_Toc180279706"/>
      <w:bookmarkStart w:id="887" w:name="_Toc182841144"/>
      <w:bookmarkStart w:id="888" w:name="_Toc182899225"/>
      <w:bookmarkStart w:id="889" w:name="_Toc191304815"/>
      <w:r w:rsidRPr="00DA1267">
        <w:t>6.</w:t>
      </w:r>
      <w:r>
        <w:t>13</w:t>
      </w:r>
      <w:r w:rsidRPr="00DA1267">
        <w:t>.2</w:t>
      </w:r>
      <w:r w:rsidR="00EB1CCC">
        <w:t>.1</w:t>
      </w:r>
      <w:r w:rsidRPr="00DA1267">
        <w:tab/>
        <w:t>Solution details</w:t>
      </w:r>
      <w:bookmarkEnd w:id="883"/>
      <w:bookmarkEnd w:id="884"/>
      <w:bookmarkEnd w:id="885"/>
      <w:bookmarkEnd w:id="886"/>
      <w:bookmarkEnd w:id="887"/>
      <w:bookmarkEnd w:id="888"/>
      <w:bookmarkEnd w:id="889"/>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0" type="#_x0000_t75" style="width:481.65pt;height:619.4pt" o:ole="">
            <v:imagedata r:id="rId46" o:title=""/>
          </v:shape>
          <o:OLEObject Type="Embed" ProgID="Visio.Drawing.15" ShapeID="_x0000_i1040" DrawAspect="Content" ObjectID="_1802154430" r:id="rId47"/>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1" type="#_x0000_t75" style="width:274.85pt;height:147.95pt" o:ole="">
            <v:imagedata r:id="rId48" o:title=""/>
          </v:shape>
          <o:OLEObject Type="Embed" ProgID="Visio.Drawing.15" ShapeID="_x0000_i1041" DrawAspect="Content" ObjectID="_1802154431" r:id="rId49"/>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2" type="#_x0000_t75" style="width:229.5pt;height:119pt" o:ole="">
            <v:imagedata r:id="rId50" o:title=""/>
          </v:shape>
          <o:OLEObject Type="Embed" ProgID="Visio.Drawing.15" ShapeID="_x0000_i1042" DrawAspect="Content" ObjectID="_1802154432" r:id="rId51"/>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3" type="#_x0000_t75" style="width:290.95pt;height:119pt" o:ole="">
            <v:imagedata r:id="rId52" o:title=""/>
          </v:shape>
          <o:OLEObject Type="Embed" ProgID="Visio.Drawing.15" ShapeID="_x0000_i1043" DrawAspect="Content" ObjectID="_1802154433" r:id="rId53"/>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4" type="#_x0000_t75" style="width:5in;height:119pt" o:ole="">
            <v:imagedata r:id="rId54" o:title=""/>
          </v:shape>
          <o:OLEObject Type="Embed" ProgID="Visio.Drawing.15" ShapeID="_x0000_i1044" DrawAspect="Content" ObjectID="_1802154434" r:id="rId55"/>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45" type="#_x0000_t75" style="width:444.5pt;height:125.25pt" o:ole="">
            <v:imagedata r:id="rId56" o:title=""/>
          </v:shape>
          <o:OLEObject Type="Embed" ProgID="Visio.Drawing.15" ShapeID="_x0000_i1045" DrawAspect="Content" ObjectID="_1802154435" r:id="rId57"/>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7777777" w:rsidR="007425FC" w:rsidRDefault="007425FC" w:rsidP="007425FC">
      <w:pPr>
        <w:pStyle w:val="EditorsNote"/>
      </w:pPr>
      <w:r>
        <w:t>Editor’s Note: Whether Nonce in Step 6 can be sent to the device depends on RAN paging message</w:t>
      </w:r>
    </w:p>
    <w:p w14:paraId="0668E764" w14:textId="04967FE9" w:rsidR="00EB1CCC" w:rsidRDefault="00EB1CCC" w:rsidP="00EB1CCC">
      <w:pPr>
        <w:pStyle w:val="Heading4"/>
      </w:pPr>
      <w:bookmarkStart w:id="890" w:name="_Toc182841145"/>
      <w:bookmarkStart w:id="891" w:name="_Toc182899226"/>
      <w:bookmarkStart w:id="892" w:name="_Toc191304816"/>
      <w:bookmarkStart w:id="893" w:name="_Toc180278791"/>
      <w:bookmarkStart w:id="894" w:name="_Toc180278966"/>
      <w:bookmarkStart w:id="895" w:name="_Toc180279233"/>
      <w:bookmarkStart w:id="896" w:name="_Toc180279707"/>
      <w:r w:rsidRPr="00DA1267">
        <w:t>6.</w:t>
      </w:r>
      <w:r>
        <w:t>13</w:t>
      </w:r>
      <w:r w:rsidRPr="00DA1267">
        <w:t>.2</w:t>
      </w:r>
      <w:r>
        <w:t>.2</w:t>
      </w:r>
      <w:r w:rsidRPr="00DA1267">
        <w:tab/>
      </w:r>
      <w:r>
        <w:t>Handling of Temporary ID mismatch</w:t>
      </w:r>
      <w:bookmarkEnd w:id="890"/>
      <w:bookmarkEnd w:id="891"/>
      <w:bookmarkEnd w:id="892"/>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46" type="#_x0000_t75" style="width:481.65pt;height:617.1pt" o:ole="">
            <v:imagedata r:id="rId58" o:title=""/>
          </v:shape>
          <o:OLEObject Type="Embed" ProgID="Visio.Drawing.15" ShapeID="_x0000_i1046" DrawAspect="Content" ObjectID="_1802154436" r:id="rId59"/>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897" w:name="_Toc182841146"/>
      <w:bookmarkStart w:id="898" w:name="_Toc182899227"/>
      <w:bookmarkStart w:id="899" w:name="_Toc191304817"/>
      <w:r w:rsidRPr="00DA1267">
        <w:t>6.</w:t>
      </w:r>
      <w:r>
        <w:t>13</w:t>
      </w:r>
      <w:r w:rsidRPr="00DA1267">
        <w:t>.2</w:t>
      </w:r>
      <w:r>
        <w:t>.3</w:t>
      </w:r>
      <w:r w:rsidRPr="00DA1267">
        <w:tab/>
      </w:r>
      <w:r>
        <w:t>Handling of group of devices</w:t>
      </w:r>
      <w:bookmarkEnd w:id="897"/>
      <w:bookmarkEnd w:id="898"/>
      <w:bookmarkEnd w:id="899"/>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47" type="#_x0000_t75" style="width:481.65pt;height:331.75pt" o:ole="">
            <v:imagedata r:id="rId60" o:title=""/>
          </v:shape>
          <o:OLEObject Type="Embed" ProgID="Visio.Drawing.15" ShapeID="_x0000_i1047" DrawAspect="Content" ObjectID="_1802154437" r:id="rId61"/>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48" type="#_x0000_t75" style="width:291.95pt;height:119pt" o:ole="">
            <v:imagedata r:id="rId62" o:title=""/>
          </v:shape>
          <o:OLEObject Type="Embed" ProgID="Visio.Drawing.15" ShapeID="_x0000_i1048" DrawAspect="Content" ObjectID="_1802154438" r:id="rId63"/>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900" w:name="_Toc182841147"/>
      <w:bookmarkStart w:id="901" w:name="_Toc182899228"/>
      <w:bookmarkStart w:id="902" w:name="_Toc191304818"/>
      <w:r w:rsidRPr="000147CE">
        <w:t>6.13.2.</w:t>
      </w:r>
      <w:r>
        <w:t>4</w:t>
      </w:r>
      <w:r w:rsidRPr="00DA1267">
        <w:tab/>
      </w:r>
      <w:r>
        <w:t>Handling of encryption key mismatch</w:t>
      </w:r>
      <w:bookmarkEnd w:id="900"/>
      <w:bookmarkEnd w:id="901"/>
      <w:bookmarkEnd w:id="902"/>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49" type="#_x0000_t75" style="width:481.65pt;height:545.4pt" o:ole="">
            <v:imagedata r:id="rId64" o:title=""/>
          </v:shape>
          <o:OLEObject Type="Embed" ProgID="Visio.Drawing.15" ShapeID="_x0000_i1049" DrawAspect="Content" ObjectID="_1802154439" r:id="rId65"/>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903" w:name="_Toc182841148"/>
      <w:bookmarkStart w:id="904" w:name="_Toc182899229"/>
      <w:bookmarkStart w:id="905" w:name="_Toc191304819"/>
      <w:r w:rsidRPr="00DA1267">
        <w:t>6.</w:t>
      </w:r>
      <w:r w:rsidR="00EF041A">
        <w:t>13</w:t>
      </w:r>
      <w:r w:rsidRPr="00DA1267">
        <w:t>.3</w:t>
      </w:r>
      <w:r w:rsidRPr="00DA1267">
        <w:tab/>
        <w:t>Evaluation</w:t>
      </w:r>
      <w:bookmarkEnd w:id="893"/>
      <w:bookmarkEnd w:id="894"/>
      <w:bookmarkEnd w:id="895"/>
      <w:bookmarkEnd w:id="896"/>
      <w:bookmarkEnd w:id="903"/>
      <w:bookmarkEnd w:id="904"/>
      <w:bookmarkEnd w:id="905"/>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Heading2"/>
      </w:pPr>
      <w:bookmarkStart w:id="906" w:name="_Toc180278792"/>
      <w:bookmarkStart w:id="907" w:name="_Toc180278967"/>
      <w:bookmarkStart w:id="908" w:name="_Toc180279234"/>
      <w:bookmarkStart w:id="909" w:name="_Toc180279708"/>
      <w:bookmarkStart w:id="910" w:name="_Toc182841149"/>
      <w:bookmarkStart w:id="911" w:name="_Toc182899230"/>
      <w:bookmarkStart w:id="912" w:name="_Toc191304820"/>
      <w:r w:rsidRPr="00DA1267">
        <w:t>6.</w:t>
      </w:r>
      <w:r>
        <w:t>14</w:t>
      </w:r>
      <w:r w:rsidRPr="00DA1267">
        <w:tab/>
        <w:t>Solution #</w:t>
      </w:r>
      <w:r>
        <w:t>14</w:t>
      </w:r>
      <w:r w:rsidRPr="00DA1267">
        <w:t xml:space="preserve">: </w:t>
      </w:r>
      <w:r>
        <w:t>Information p</w:t>
      </w:r>
      <w:r w:rsidRPr="004324FF">
        <w:t>rotection during AIoT service communication</w:t>
      </w:r>
      <w:bookmarkEnd w:id="906"/>
      <w:bookmarkEnd w:id="907"/>
      <w:bookmarkEnd w:id="908"/>
      <w:bookmarkEnd w:id="909"/>
      <w:bookmarkEnd w:id="910"/>
      <w:bookmarkEnd w:id="911"/>
      <w:bookmarkEnd w:id="912"/>
    </w:p>
    <w:p w14:paraId="6DC0A9E0" w14:textId="15DBA6B0" w:rsidR="00EF041A" w:rsidRDefault="00EF041A" w:rsidP="00EF041A">
      <w:pPr>
        <w:pStyle w:val="Heading3"/>
      </w:pPr>
      <w:bookmarkStart w:id="913" w:name="_Toc180278793"/>
      <w:bookmarkStart w:id="914" w:name="_Toc180278968"/>
      <w:bookmarkStart w:id="915" w:name="_Toc180279235"/>
      <w:bookmarkStart w:id="916" w:name="_Toc180279709"/>
      <w:bookmarkStart w:id="917" w:name="_Toc182841150"/>
      <w:bookmarkStart w:id="918" w:name="_Toc182899231"/>
      <w:bookmarkStart w:id="919" w:name="_Toc191304821"/>
      <w:r w:rsidRPr="00DA1267">
        <w:t>6.</w:t>
      </w:r>
      <w:r>
        <w:t>14</w:t>
      </w:r>
      <w:r w:rsidRPr="00DA1267">
        <w:t>.1</w:t>
      </w:r>
      <w:r w:rsidRPr="00DA1267">
        <w:tab/>
        <w:t>Introduction</w:t>
      </w:r>
      <w:bookmarkEnd w:id="913"/>
      <w:bookmarkEnd w:id="914"/>
      <w:bookmarkEnd w:id="915"/>
      <w:bookmarkEnd w:id="916"/>
      <w:bookmarkEnd w:id="917"/>
      <w:bookmarkEnd w:id="918"/>
      <w:bookmarkEnd w:id="919"/>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920" w:name="_Toc180278794"/>
      <w:bookmarkStart w:id="921" w:name="_Toc180278969"/>
      <w:bookmarkStart w:id="922" w:name="_Toc180279236"/>
      <w:bookmarkStart w:id="923" w:name="_Toc180279710"/>
      <w:bookmarkStart w:id="924" w:name="_Toc182841151"/>
      <w:bookmarkStart w:id="925" w:name="_Toc182899232"/>
      <w:bookmarkStart w:id="926" w:name="_Toc191304822"/>
      <w:r w:rsidRPr="00DA1267">
        <w:lastRenderedPageBreak/>
        <w:t>6.</w:t>
      </w:r>
      <w:r>
        <w:t>14</w:t>
      </w:r>
      <w:r w:rsidRPr="00DA1267">
        <w:t>.2</w:t>
      </w:r>
      <w:r w:rsidRPr="00DA1267">
        <w:tab/>
        <w:t>Solution details</w:t>
      </w:r>
      <w:bookmarkEnd w:id="920"/>
      <w:bookmarkEnd w:id="921"/>
      <w:bookmarkEnd w:id="922"/>
      <w:bookmarkEnd w:id="923"/>
      <w:bookmarkEnd w:id="924"/>
      <w:bookmarkEnd w:id="925"/>
      <w:bookmarkEnd w:id="926"/>
    </w:p>
    <w:p w14:paraId="5FD2821D" w14:textId="14830B0B" w:rsidR="00EF041A" w:rsidRDefault="00EF041A" w:rsidP="00EF041A">
      <w:pPr>
        <w:pStyle w:val="Heading4"/>
      </w:pPr>
      <w:bookmarkStart w:id="927" w:name="_Toc180278795"/>
      <w:bookmarkStart w:id="928" w:name="_Toc180278970"/>
      <w:bookmarkStart w:id="929" w:name="_Toc180279237"/>
      <w:bookmarkStart w:id="930" w:name="_Toc180279711"/>
      <w:bookmarkStart w:id="931" w:name="_Toc182841152"/>
      <w:bookmarkStart w:id="932" w:name="_Toc182899233"/>
      <w:bookmarkStart w:id="933" w:name="_Toc191304823"/>
      <w:r>
        <w:t xml:space="preserve">6.14.2.1 </w:t>
      </w:r>
      <w:r w:rsidR="00044AB0">
        <w:tab/>
      </w:r>
      <w:r>
        <w:t>Inventory Service information protection</w:t>
      </w:r>
      <w:bookmarkEnd w:id="927"/>
      <w:bookmarkEnd w:id="928"/>
      <w:bookmarkEnd w:id="929"/>
      <w:bookmarkEnd w:id="930"/>
      <w:bookmarkEnd w:id="931"/>
      <w:bookmarkEnd w:id="932"/>
      <w:bookmarkEnd w:id="933"/>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pPr>
        <w:pStyle w:val="B1"/>
        <w:numPr>
          <w:ilvl w:val="0"/>
          <w:numId w:val="17"/>
        </w:numPr>
        <w:ind w:left="567" w:hanging="283"/>
      </w:pPr>
      <w:r>
        <w:t>The Reader transmit an Inventory request targeting a group of AIoT devices or all AIoT device.</w:t>
      </w:r>
    </w:p>
    <w:p w14:paraId="2EFDDA61" w14:textId="77777777" w:rsidR="00EF041A" w:rsidRDefault="00EF041A">
      <w:pPr>
        <w:pStyle w:val="B1"/>
        <w:numPr>
          <w:ilvl w:val="0"/>
          <w:numId w:val="17"/>
        </w:numPr>
        <w:ind w:left="567" w:hanging="283"/>
      </w:pPr>
      <w:r>
        <w:t>The AIoT device responds to the request using a TempID that has never been used before (first in the list)</w:t>
      </w:r>
    </w:p>
    <w:p w14:paraId="5BAF81E5" w14:textId="77777777" w:rsidR="00EF041A" w:rsidRDefault="00EF041A">
      <w:pPr>
        <w:pStyle w:val="B1"/>
        <w:numPr>
          <w:ilvl w:val="0"/>
          <w:numId w:val="17"/>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pPr>
        <w:pStyle w:val="B1"/>
        <w:numPr>
          <w:ilvl w:val="0"/>
          <w:numId w:val="17"/>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pPr>
        <w:pStyle w:val="B1"/>
        <w:numPr>
          <w:ilvl w:val="0"/>
          <w:numId w:val="17"/>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pPr>
        <w:pStyle w:val="B1"/>
        <w:numPr>
          <w:ilvl w:val="0"/>
          <w:numId w:val="17"/>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934" w:name="_Toc180278796"/>
      <w:bookmarkStart w:id="935" w:name="_Toc180278971"/>
      <w:bookmarkStart w:id="936" w:name="_Toc180279238"/>
      <w:bookmarkStart w:id="937" w:name="_Toc180279712"/>
      <w:bookmarkStart w:id="938" w:name="_Toc182841153"/>
      <w:bookmarkStart w:id="939" w:name="_Toc182899234"/>
      <w:bookmarkStart w:id="940" w:name="_Toc191304824"/>
      <w:r>
        <w:t xml:space="preserve">6.14.2.2 </w:t>
      </w:r>
      <w:r w:rsidR="00044AB0">
        <w:tab/>
      </w:r>
      <w:r>
        <w:t>Command Service information protection</w:t>
      </w:r>
      <w:bookmarkEnd w:id="934"/>
      <w:bookmarkEnd w:id="935"/>
      <w:bookmarkEnd w:id="936"/>
      <w:bookmarkEnd w:id="937"/>
      <w:bookmarkEnd w:id="938"/>
      <w:bookmarkEnd w:id="939"/>
      <w:bookmarkEnd w:id="940"/>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941" w:name="_MON_1789558838"/>
    <w:bookmarkEnd w:id="941"/>
    <w:p w14:paraId="3793125D" w14:textId="77777777" w:rsidR="00EF041A" w:rsidRDefault="00EF041A" w:rsidP="00EF041A">
      <w:pPr>
        <w:pStyle w:val="TH"/>
      </w:pPr>
      <w:r w:rsidRPr="007B0C8B">
        <w:object w:dxaOrig="9360" w:dyaOrig="2895" w14:anchorId="365F7EB5">
          <v:shape id="_x0000_i1050" type="#_x0000_t75" style="width:468.8pt;height:2in" o:ole="" fillcolor="window">
            <v:imagedata r:id="rId66" o:title=""/>
          </v:shape>
          <o:OLEObject Type="Embed" ProgID="Word.Picture.8" ShapeID="_x0000_i1050" DrawAspect="Content" ObjectID="_1802154440" r:id="rId67"/>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942" w:name="_Toc180278797"/>
      <w:bookmarkStart w:id="943" w:name="_Toc180278972"/>
      <w:bookmarkStart w:id="944" w:name="_Toc180279239"/>
      <w:bookmarkStart w:id="945" w:name="_Toc180279713"/>
      <w:bookmarkStart w:id="946" w:name="_Toc182841154"/>
      <w:bookmarkStart w:id="947" w:name="_Toc182899235"/>
      <w:bookmarkStart w:id="948" w:name="_Toc191304825"/>
      <w:r w:rsidRPr="00DA1267">
        <w:t>6.</w:t>
      </w:r>
      <w:r>
        <w:t>14</w:t>
      </w:r>
      <w:r w:rsidRPr="00DA1267">
        <w:t>.3</w:t>
      </w:r>
      <w:r w:rsidRPr="00DA1267">
        <w:tab/>
        <w:t>Evaluation</w:t>
      </w:r>
      <w:bookmarkEnd w:id="942"/>
      <w:bookmarkEnd w:id="943"/>
      <w:bookmarkEnd w:id="944"/>
      <w:bookmarkEnd w:id="945"/>
      <w:bookmarkEnd w:id="946"/>
      <w:bookmarkEnd w:id="947"/>
      <w:bookmarkEnd w:id="948"/>
    </w:p>
    <w:p w14:paraId="6352FD1A" w14:textId="77777777" w:rsidR="00E1306C" w:rsidRDefault="00E1306C" w:rsidP="00E1306C">
      <w:r>
        <w:t>This solution fulfils KI#4 requirements with the following properties.</w:t>
      </w:r>
    </w:p>
    <w:p w14:paraId="01C4B999" w14:textId="77777777" w:rsidR="00E1306C" w:rsidRDefault="00E1306C">
      <w:pPr>
        <w:pStyle w:val="B1"/>
        <w:numPr>
          <w:ilvl w:val="0"/>
          <w:numId w:val="17"/>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pPr>
        <w:pStyle w:val="B1"/>
        <w:numPr>
          <w:ilvl w:val="0"/>
          <w:numId w:val="17"/>
        </w:numPr>
      </w:pPr>
      <w:r>
        <w:t xml:space="preserve">For the command service, as proposed in this solution the Temp IDs serves dual purpose i.e., addressing the device and deriving MAC (used as freshness parameter). That is beneficial as AIoT devices are power constraint. </w:t>
      </w:r>
    </w:p>
    <w:p w14:paraId="667B1FEF" w14:textId="77777777" w:rsidR="00E1306C" w:rsidRPr="002D5988" w:rsidRDefault="00E1306C" w:rsidP="00E1306C">
      <w:pPr>
        <w:pStyle w:val="EditorsNote"/>
      </w:pPr>
      <w:r w:rsidRPr="002D5988">
        <w:lastRenderedPageBreak/>
        <w:t>Editor’s Note: Further evaluation is FFS.</w:t>
      </w:r>
    </w:p>
    <w:p w14:paraId="353671EA" w14:textId="7926DE0D" w:rsidR="00E90445" w:rsidRPr="00317F07" w:rsidRDefault="00E90445" w:rsidP="00E90445">
      <w:pPr>
        <w:pStyle w:val="Heading2"/>
      </w:pPr>
      <w:bookmarkStart w:id="949" w:name="_Toc180278798"/>
      <w:bookmarkStart w:id="950" w:name="_Toc180278973"/>
      <w:bookmarkStart w:id="951" w:name="_Toc180279240"/>
      <w:bookmarkStart w:id="952" w:name="_Toc180279714"/>
      <w:bookmarkStart w:id="953" w:name="_Toc182841155"/>
      <w:bookmarkStart w:id="954" w:name="_Toc182899236"/>
      <w:bookmarkStart w:id="955" w:name="_Toc191304826"/>
      <w:r w:rsidRPr="00317F07">
        <w:t>6.</w:t>
      </w:r>
      <w:r>
        <w:t>15</w:t>
      </w:r>
      <w:r w:rsidRPr="00317F07">
        <w:tab/>
        <w:t>Solution #</w:t>
      </w:r>
      <w:r>
        <w:t>15</w:t>
      </w:r>
      <w:r w:rsidRPr="00317F07">
        <w:t xml:space="preserve">: </w:t>
      </w:r>
      <w:r>
        <w:t>End-to-end security protection of command procedure</w:t>
      </w:r>
      <w:bookmarkEnd w:id="949"/>
      <w:bookmarkEnd w:id="950"/>
      <w:bookmarkEnd w:id="951"/>
      <w:bookmarkEnd w:id="952"/>
      <w:bookmarkEnd w:id="953"/>
      <w:bookmarkEnd w:id="954"/>
      <w:bookmarkEnd w:id="955"/>
    </w:p>
    <w:p w14:paraId="04BCEDF6" w14:textId="6B542064" w:rsidR="00E90445" w:rsidRPr="00317F07" w:rsidRDefault="00E90445" w:rsidP="00E90445">
      <w:pPr>
        <w:pStyle w:val="Heading3"/>
      </w:pPr>
      <w:bookmarkStart w:id="956" w:name="_Toc180278799"/>
      <w:bookmarkStart w:id="957" w:name="_Toc180278974"/>
      <w:bookmarkStart w:id="958" w:name="_Toc180279241"/>
      <w:bookmarkStart w:id="959" w:name="_Toc180279715"/>
      <w:bookmarkStart w:id="960" w:name="_Toc182841156"/>
      <w:bookmarkStart w:id="961" w:name="_Toc182899237"/>
      <w:bookmarkStart w:id="962" w:name="_Toc191304827"/>
      <w:r w:rsidRPr="00317F07">
        <w:t>6.</w:t>
      </w:r>
      <w:r>
        <w:t>15</w:t>
      </w:r>
      <w:r w:rsidRPr="00317F07">
        <w:t>.1</w:t>
      </w:r>
      <w:r w:rsidRPr="00317F07">
        <w:tab/>
        <w:t>Introduction</w:t>
      </w:r>
      <w:bookmarkEnd w:id="956"/>
      <w:bookmarkEnd w:id="957"/>
      <w:bookmarkEnd w:id="958"/>
      <w:bookmarkEnd w:id="959"/>
      <w:bookmarkEnd w:id="960"/>
      <w:bookmarkEnd w:id="961"/>
      <w:bookmarkEnd w:id="962"/>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963" w:name="_Toc180278800"/>
      <w:bookmarkStart w:id="964" w:name="_Toc180278975"/>
      <w:bookmarkStart w:id="965" w:name="_Toc180279242"/>
      <w:bookmarkStart w:id="966" w:name="_Toc180279716"/>
      <w:bookmarkStart w:id="967" w:name="_Toc182841157"/>
      <w:bookmarkStart w:id="968" w:name="_Toc182899238"/>
      <w:bookmarkStart w:id="969" w:name="_Toc191304828"/>
      <w:r w:rsidRPr="00317F07">
        <w:t>6.</w:t>
      </w:r>
      <w:r>
        <w:t>15</w:t>
      </w:r>
      <w:r w:rsidRPr="00317F07">
        <w:t>.2</w:t>
      </w:r>
      <w:r w:rsidRPr="00317F07">
        <w:tab/>
        <w:t>Solution details</w:t>
      </w:r>
      <w:bookmarkEnd w:id="963"/>
      <w:bookmarkEnd w:id="964"/>
      <w:bookmarkEnd w:id="965"/>
      <w:bookmarkEnd w:id="966"/>
      <w:bookmarkEnd w:id="967"/>
      <w:bookmarkEnd w:id="968"/>
      <w:bookmarkEnd w:id="969"/>
    </w:p>
    <w:p w14:paraId="40144540" w14:textId="77777777" w:rsidR="00E90445" w:rsidRDefault="00E90445" w:rsidP="00E90445">
      <w:pPr>
        <w:jc w:val="center"/>
      </w:pPr>
      <w:r>
        <w:object w:dxaOrig="10425" w:dyaOrig="9615" w14:anchorId="77DB5AC7">
          <v:shape id="_x0000_i1051" type="#_x0000_t75" style="width:460.95pt;height:425.1pt" o:ole="">
            <v:imagedata r:id="rId68" o:title=""/>
          </v:shape>
          <o:OLEObject Type="Embed" ProgID="Visio.Drawing.15" ShapeID="_x0000_i1051" DrawAspect="Content" ObjectID="_1802154441" r:id="rId69"/>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lastRenderedPageBreak/>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77777777" w:rsidR="00E90445" w:rsidRPr="002D4C91" w:rsidRDefault="00E90445" w:rsidP="00E90445">
      <w:pPr>
        <w:pStyle w:val="EditorsNote"/>
        <w:rPr>
          <w:lang w:val="en-US" w:eastAsia="zh-CN"/>
        </w:rPr>
      </w:pPr>
      <w:r>
        <w:rPr>
          <w:lang w:val="en-US" w:eastAsia="zh-CN"/>
        </w:rPr>
        <w:t>Editor’s Note: The procedure needs to align with SA2.</w:t>
      </w:r>
    </w:p>
    <w:p w14:paraId="347FB15C" w14:textId="12ACC64B" w:rsidR="00E90445" w:rsidRPr="00317F07" w:rsidRDefault="00E90445" w:rsidP="00E90445">
      <w:pPr>
        <w:pStyle w:val="Heading3"/>
      </w:pPr>
      <w:bookmarkStart w:id="970" w:name="_Toc180278801"/>
      <w:bookmarkStart w:id="971" w:name="_Toc180278976"/>
      <w:bookmarkStart w:id="972" w:name="_Toc180279243"/>
      <w:bookmarkStart w:id="973" w:name="_Toc180279717"/>
      <w:bookmarkStart w:id="974" w:name="_Toc182841158"/>
      <w:bookmarkStart w:id="975" w:name="_Toc182899239"/>
      <w:bookmarkStart w:id="976" w:name="_Toc191304829"/>
      <w:r w:rsidRPr="00317F07">
        <w:t>6.</w:t>
      </w:r>
      <w:r>
        <w:t>15</w:t>
      </w:r>
      <w:r w:rsidRPr="00317F07">
        <w:t>.3</w:t>
      </w:r>
      <w:r w:rsidRPr="00317F07">
        <w:tab/>
        <w:t>Evaluation</w:t>
      </w:r>
      <w:bookmarkEnd w:id="970"/>
      <w:bookmarkEnd w:id="971"/>
      <w:bookmarkEnd w:id="972"/>
      <w:bookmarkEnd w:id="973"/>
      <w:bookmarkEnd w:id="974"/>
      <w:bookmarkEnd w:id="975"/>
      <w:bookmarkEnd w:id="976"/>
    </w:p>
    <w:p w14:paraId="2B2928B4" w14:textId="77777777" w:rsidR="00B41E03" w:rsidRDefault="00B41E03" w:rsidP="00B41E03">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650B5216" w14:textId="77777777" w:rsidR="00B41E03" w:rsidRDefault="00B41E03" w:rsidP="00B41E03">
      <w:r>
        <w:rPr>
          <w:rFonts w:eastAsia="Malgun Gothic"/>
          <w:lang w:eastAsia="ko-KR"/>
        </w:rPr>
        <w:t>In this solution, the Command procedure is protected using the symmetric key between AF and AIoT device.</w:t>
      </w:r>
      <w:r>
        <w:t xml:space="preserve"> </w:t>
      </w:r>
    </w:p>
    <w:p w14:paraId="7E5907E1" w14:textId="77777777" w:rsidR="00B41E03" w:rsidRDefault="00B41E03" w:rsidP="00B41E03">
      <w:pPr>
        <w:pStyle w:val="EditorsNote"/>
      </w:pPr>
      <w:r>
        <w:t>Editor’s Note: Further evaluation is FFS.</w:t>
      </w:r>
    </w:p>
    <w:p w14:paraId="1C1A7F9A" w14:textId="1BF9FA7B" w:rsidR="00A57D43" w:rsidRPr="00DA1267" w:rsidRDefault="00A57D43" w:rsidP="00A57D43">
      <w:pPr>
        <w:pStyle w:val="Heading2"/>
      </w:pPr>
      <w:bookmarkStart w:id="977" w:name="_Toc180278802"/>
      <w:bookmarkStart w:id="978" w:name="_Toc180278977"/>
      <w:bookmarkStart w:id="979" w:name="_Toc180279244"/>
      <w:bookmarkStart w:id="980" w:name="_Toc180279718"/>
      <w:bookmarkStart w:id="981" w:name="_Toc182841159"/>
      <w:bookmarkStart w:id="982" w:name="_Toc182899240"/>
      <w:bookmarkStart w:id="983" w:name="_Toc191304830"/>
      <w:r w:rsidRPr="00DA1267">
        <w:lastRenderedPageBreak/>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77"/>
      <w:bookmarkEnd w:id="978"/>
      <w:bookmarkEnd w:id="979"/>
      <w:bookmarkEnd w:id="980"/>
      <w:bookmarkEnd w:id="981"/>
      <w:bookmarkEnd w:id="982"/>
      <w:bookmarkEnd w:id="983"/>
    </w:p>
    <w:p w14:paraId="3F9DF164" w14:textId="10A2D4BD" w:rsidR="00A57D43" w:rsidRPr="00DA1267" w:rsidRDefault="00A57D43" w:rsidP="00A57D43">
      <w:pPr>
        <w:pStyle w:val="Heading3"/>
      </w:pPr>
      <w:bookmarkStart w:id="984" w:name="_Toc180278803"/>
      <w:bookmarkStart w:id="985" w:name="_Toc180278978"/>
      <w:bookmarkStart w:id="986" w:name="_Toc180279245"/>
      <w:bookmarkStart w:id="987" w:name="_Toc180279719"/>
      <w:bookmarkStart w:id="988" w:name="_Toc182841160"/>
      <w:bookmarkStart w:id="989" w:name="_Toc182899241"/>
      <w:bookmarkStart w:id="990" w:name="_Toc191304831"/>
      <w:r w:rsidRPr="00DA1267">
        <w:t>6.</w:t>
      </w:r>
      <w:r w:rsidR="00153CD9">
        <w:t>16</w:t>
      </w:r>
      <w:r w:rsidRPr="00DA1267">
        <w:t>.1</w:t>
      </w:r>
      <w:r w:rsidRPr="00DA1267">
        <w:tab/>
        <w:t>Introduction</w:t>
      </w:r>
      <w:bookmarkEnd w:id="984"/>
      <w:bookmarkEnd w:id="985"/>
      <w:bookmarkEnd w:id="986"/>
      <w:bookmarkEnd w:id="987"/>
      <w:bookmarkEnd w:id="988"/>
      <w:bookmarkEnd w:id="989"/>
      <w:bookmarkEnd w:id="990"/>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991" w:name="_Toc180278804"/>
      <w:bookmarkStart w:id="992" w:name="_Toc180278979"/>
      <w:bookmarkStart w:id="993" w:name="_Toc180279246"/>
      <w:bookmarkStart w:id="994" w:name="_Toc180279720"/>
      <w:bookmarkStart w:id="995" w:name="_Toc182841161"/>
      <w:bookmarkStart w:id="996" w:name="_Toc182899242"/>
      <w:bookmarkStart w:id="997" w:name="_Toc191304832"/>
      <w:r w:rsidRPr="00DA1267">
        <w:t>6.</w:t>
      </w:r>
      <w:r w:rsidR="00153CD9">
        <w:t>16</w:t>
      </w:r>
      <w:r w:rsidRPr="00DA1267">
        <w:t>.2</w:t>
      </w:r>
      <w:r w:rsidRPr="00DA1267">
        <w:tab/>
        <w:t>Solution details</w:t>
      </w:r>
      <w:bookmarkEnd w:id="991"/>
      <w:bookmarkEnd w:id="992"/>
      <w:bookmarkEnd w:id="993"/>
      <w:bookmarkEnd w:id="994"/>
      <w:bookmarkEnd w:id="995"/>
      <w:bookmarkEnd w:id="996"/>
      <w:bookmarkEnd w:id="997"/>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2" type="#_x0000_t75" style="width:341.9pt;height:167.65pt" o:ole="">
            <v:imagedata r:id="rId70" o:title=""/>
          </v:shape>
          <o:OLEObject Type="Embed" ProgID="Visio.Drawing.15" ShapeID="_x0000_i1052" DrawAspect="Content" ObjectID="_1802154442" r:id="rId71"/>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pPr>
        <w:pStyle w:val="B1"/>
        <w:numPr>
          <w:ilvl w:val="0"/>
          <w:numId w:val="18"/>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lastRenderedPageBreak/>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77777777"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Whether the Disabling acknowledgement message is needed is FFS.</w:t>
      </w:r>
    </w:p>
    <w:p w14:paraId="30783FA3" w14:textId="77777777" w:rsidR="00A57D43" w:rsidRDefault="00A57D43" w:rsidP="00A57D43">
      <w:pPr>
        <w:pStyle w:val="EditorsNote"/>
        <w:rPr>
          <w:lang w:val="en-US" w:eastAsia="zh-CN"/>
        </w:rPr>
      </w:pPr>
      <w:r>
        <w:rPr>
          <w:rFonts w:hint="eastAsia"/>
          <w:lang w:val="en-US" w:eastAsia="zh-CN"/>
        </w:rPr>
        <w:t>E</w:t>
      </w:r>
      <w:r>
        <w:rPr>
          <w:lang w:val="en-US" w:eastAsia="zh-CN"/>
        </w:rPr>
        <w:t xml:space="preserve">ditor’s Note: </w:t>
      </w:r>
      <w:r>
        <w:rPr>
          <w:lang w:val="en-US" w:eastAsia="zh-CN"/>
        </w:rPr>
        <w:tab/>
      </w:r>
      <w:r w:rsidRPr="00C879D2">
        <w:rPr>
          <w:rFonts w:eastAsia="Malgun Gothic"/>
          <w:lang w:eastAsia="ko-KR"/>
        </w:rPr>
        <w:t>Alignment with conclusion from TR 23.700-13 [4]</w:t>
      </w:r>
      <w:r>
        <w:rPr>
          <w:lang w:val="en-US" w:eastAsia="zh-CN"/>
        </w:rPr>
        <w:t xml:space="preserve"> is FFS.</w:t>
      </w:r>
    </w:p>
    <w:p w14:paraId="102E1FDE" w14:textId="13B1EAAA" w:rsidR="00A57D43" w:rsidRPr="00DA1267" w:rsidRDefault="00A57D43" w:rsidP="00A57D43">
      <w:pPr>
        <w:pStyle w:val="Heading3"/>
      </w:pPr>
      <w:bookmarkStart w:id="998" w:name="_Toc180278805"/>
      <w:bookmarkStart w:id="999" w:name="_Toc180278980"/>
      <w:bookmarkStart w:id="1000" w:name="_Toc180279247"/>
      <w:bookmarkStart w:id="1001" w:name="_Toc180279721"/>
      <w:bookmarkStart w:id="1002" w:name="_Toc182841162"/>
      <w:bookmarkStart w:id="1003" w:name="_Toc182899243"/>
      <w:bookmarkStart w:id="1004" w:name="_Toc191304833"/>
      <w:r w:rsidRPr="00DA1267">
        <w:t>6.</w:t>
      </w:r>
      <w:r w:rsidR="00153CD9">
        <w:t>16</w:t>
      </w:r>
      <w:r w:rsidRPr="00DA1267">
        <w:t>.3</w:t>
      </w:r>
      <w:r w:rsidRPr="00DA1267">
        <w:tab/>
        <w:t>Evaluation</w:t>
      </w:r>
      <w:bookmarkEnd w:id="998"/>
      <w:bookmarkEnd w:id="999"/>
      <w:bookmarkEnd w:id="1000"/>
      <w:bookmarkEnd w:id="1001"/>
      <w:bookmarkEnd w:id="1002"/>
      <w:bookmarkEnd w:id="1003"/>
      <w:bookmarkEnd w:id="1004"/>
    </w:p>
    <w:p w14:paraId="03FA596B" w14:textId="77777777" w:rsidR="0078121A" w:rsidRDefault="0078121A" w:rsidP="0078121A">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6451D30" w14:textId="77777777" w:rsidR="0078121A" w:rsidRDefault="0078121A" w:rsidP="0078121A">
      <w:pPr>
        <w:rPr>
          <w:lang w:eastAsia="zh-CN"/>
        </w:rPr>
      </w:pPr>
      <w:r>
        <w:rPr>
          <w:lang w:eastAsia="zh-CN"/>
        </w:rPr>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147D8093" w14:textId="77777777" w:rsidR="0078121A" w:rsidRDefault="0078121A" w:rsidP="0078121A">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2DBA3B7B" w14:textId="77777777" w:rsidR="0078121A" w:rsidRDefault="0078121A" w:rsidP="0078121A">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77777777" w:rsidR="0078121A" w:rsidRDefault="0078121A" w:rsidP="0078121A">
      <w:pPr>
        <w:pStyle w:val="EditorsNote"/>
        <w:rPr>
          <w:lang w:eastAsia="zh-CN"/>
        </w:rPr>
      </w:pPr>
      <w:r>
        <w:rPr>
          <w:rFonts w:hint="eastAsia"/>
          <w:lang w:eastAsia="zh-CN"/>
        </w:rPr>
        <w:t>E</w:t>
      </w:r>
      <w:r>
        <w:rPr>
          <w:lang w:eastAsia="zh-CN"/>
        </w:rPr>
        <w:t>ditor’s Note: Further evaluation is FFS.</w:t>
      </w:r>
    </w:p>
    <w:p w14:paraId="58F178BA" w14:textId="6E16069D" w:rsidR="006836B2" w:rsidRPr="00DA1267" w:rsidRDefault="006836B2" w:rsidP="006836B2">
      <w:pPr>
        <w:pStyle w:val="Heading2"/>
      </w:pPr>
      <w:bookmarkStart w:id="1005" w:name="_Toc180278806"/>
      <w:bookmarkStart w:id="1006" w:name="_Toc180278981"/>
      <w:bookmarkStart w:id="1007" w:name="_Toc180279248"/>
      <w:bookmarkStart w:id="1008" w:name="_Toc180279722"/>
      <w:bookmarkStart w:id="1009" w:name="_Toc182841163"/>
      <w:bookmarkStart w:id="1010" w:name="_Toc182899244"/>
      <w:bookmarkStart w:id="1011" w:name="_Toc191304834"/>
      <w:r w:rsidRPr="00DA1267">
        <w:t>6.</w:t>
      </w:r>
      <w:r>
        <w:t>17</w:t>
      </w:r>
      <w:r w:rsidRPr="00DA1267">
        <w:tab/>
        <w:t>Solution #</w:t>
      </w:r>
      <w:r>
        <w:t>17</w:t>
      </w:r>
      <w:r w:rsidRPr="00DA1267">
        <w:t xml:space="preserve">: </w:t>
      </w:r>
      <w:bookmarkStart w:id="1012" w:name="_Hlk171416335"/>
      <w:r>
        <w:rPr>
          <w:lang w:eastAsia="zh-CN"/>
        </w:rPr>
        <w:t>Disabling operation procedure</w:t>
      </w:r>
      <w:r w:rsidRPr="004D570A">
        <w:rPr>
          <w:lang w:eastAsia="zh-CN"/>
        </w:rPr>
        <w:t xml:space="preserve"> for AIoT service</w:t>
      </w:r>
      <w:r>
        <w:rPr>
          <w:lang w:eastAsia="zh-CN"/>
        </w:rPr>
        <w:t>s</w:t>
      </w:r>
      <w:bookmarkEnd w:id="1005"/>
      <w:bookmarkEnd w:id="1006"/>
      <w:bookmarkEnd w:id="1007"/>
      <w:bookmarkEnd w:id="1008"/>
      <w:bookmarkEnd w:id="1009"/>
      <w:bookmarkEnd w:id="1010"/>
      <w:bookmarkEnd w:id="1011"/>
      <w:bookmarkEnd w:id="1012"/>
    </w:p>
    <w:p w14:paraId="42B15408" w14:textId="2D2014DC" w:rsidR="006836B2" w:rsidRDefault="006836B2" w:rsidP="006836B2">
      <w:pPr>
        <w:pStyle w:val="Heading3"/>
      </w:pPr>
      <w:bookmarkStart w:id="1013" w:name="_Toc180278807"/>
      <w:bookmarkStart w:id="1014" w:name="_Toc180278982"/>
      <w:bookmarkStart w:id="1015" w:name="_Toc180279249"/>
      <w:bookmarkStart w:id="1016" w:name="_Toc180279723"/>
      <w:bookmarkStart w:id="1017" w:name="_Toc182841164"/>
      <w:bookmarkStart w:id="1018" w:name="_Toc182899245"/>
      <w:bookmarkStart w:id="1019" w:name="_Toc191304835"/>
      <w:r w:rsidRPr="00DA1267">
        <w:t>6.</w:t>
      </w:r>
      <w:r>
        <w:t>17</w:t>
      </w:r>
      <w:r w:rsidRPr="00DA1267">
        <w:t>.1</w:t>
      </w:r>
      <w:r w:rsidRPr="00DA1267">
        <w:tab/>
        <w:t>Introduction</w:t>
      </w:r>
      <w:bookmarkEnd w:id="1013"/>
      <w:bookmarkEnd w:id="1014"/>
      <w:bookmarkEnd w:id="1015"/>
      <w:bookmarkEnd w:id="1016"/>
      <w:bookmarkEnd w:id="1017"/>
      <w:bookmarkEnd w:id="1018"/>
      <w:bookmarkEnd w:id="1019"/>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1020" w:name="_Toc180278808"/>
      <w:bookmarkStart w:id="1021" w:name="_Toc180278983"/>
      <w:bookmarkStart w:id="1022" w:name="_Toc180279250"/>
      <w:bookmarkStart w:id="1023" w:name="_Toc180279724"/>
      <w:bookmarkStart w:id="1024" w:name="_Toc182841165"/>
      <w:bookmarkStart w:id="1025" w:name="_Toc182899246"/>
      <w:bookmarkStart w:id="1026" w:name="_Toc191304836"/>
      <w:r w:rsidRPr="00DA1267">
        <w:t>6.</w:t>
      </w:r>
      <w:r>
        <w:t>17</w:t>
      </w:r>
      <w:r w:rsidRPr="00DA1267">
        <w:t>.2</w:t>
      </w:r>
      <w:r w:rsidRPr="00DA1267">
        <w:tab/>
        <w:t>Solution details</w:t>
      </w:r>
      <w:bookmarkEnd w:id="1020"/>
      <w:bookmarkEnd w:id="1021"/>
      <w:bookmarkEnd w:id="1022"/>
      <w:bookmarkEnd w:id="1023"/>
      <w:bookmarkEnd w:id="1024"/>
      <w:bookmarkEnd w:id="1025"/>
      <w:bookmarkEnd w:id="1026"/>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53" type="#_x0000_t75" style="width:479pt;height:291.3pt" o:ole="">
            <v:imagedata r:id="rId72" o:title=""/>
          </v:shape>
          <o:OLEObject Type="Embed" ProgID="Visio.Drawing.15" ShapeID="_x0000_i1053" DrawAspect="Content" ObjectID="_1802154443" r:id="rId73"/>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pPr>
        <w:pStyle w:val="ListParagraph"/>
        <w:numPr>
          <w:ilvl w:val="0"/>
          <w:numId w:val="19"/>
        </w:numPr>
        <w:rPr>
          <w:lang w:eastAsia="zh-CN"/>
        </w:rPr>
      </w:pPr>
      <w:r w:rsidRPr="003C1071">
        <w:rPr>
          <w:lang w:eastAsia="zh-CN"/>
        </w:rPr>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pPr>
        <w:pStyle w:val="ListParagraph"/>
        <w:numPr>
          <w:ilvl w:val="0"/>
          <w:numId w:val="19"/>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pPr>
        <w:pStyle w:val="ListParagraph"/>
        <w:numPr>
          <w:ilvl w:val="0"/>
          <w:numId w:val="19"/>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pPr>
        <w:pStyle w:val="ListParagraph"/>
        <w:numPr>
          <w:ilvl w:val="0"/>
          <w:numId w:val="19"/>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pPr>
        <w:pStyle w:val="ListParagraph"/>
        <w:numPr>
          <w:ilvl w:val="0"/>
          <w:numId w:val="19"/>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pPr>
        <w:pStyle w:val="ListParagraph"/>
        <w:numPr>
          <w:ilvl w:val="0"/>
          <w:numId w:val="19"/>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66C0C7E5" w:rsidR="006836B2" w:rsidRDefault="006836B2">
      <w:pPr>
        <w:pStyle w:val="ListParagraph"/>
        <w:numPr>
          <w:ilvl w:val="0"/>
          <w:numId w:val="19"/>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r w:rsidR="00743657">
        <w:rPr>
          <w:lang w:eastAsia="zh-CN"/>
        </w:rPr>
        <w:t xml:space="preserve">. </w:t>
      </w:r>
      <w:r w:rsidR="00743657" w:rsidRPr="006F4B61">
        <w:rPr>
          <w:lang w:eastAsia="zh-CN"/>
        </w:rPr>
        <w:t xml:space="preserve">The initial value of the counter is set to </w:t>
      </w:r>
      <w:r w:rsidR="00743657">
        <w:rPr>
          <w:lang w:eastAsia="zh-CN"/>
        </w:rPr>
        <w:t>zero and</w:t>
      </w:r>
      <w:r w:rsidR="00743657" w:rsidRPr="006F4B61">
        <w:rPr>
          <w:lang w:eastAsia="zh-CN"/>
        </w:rPr>
        <w:t xml:space="preserve"> AIoT NF increases the counter by </w:t>
      </w:r>
      <w:r w:rsidR="00743657">
        <w:rPr>
          <w:lang w:eastAsia="zh-CN"/>
        </w:rPr>
        <w:t>one</w:t>
      </w:r>
      <w:r w:rsidR="00743657" w:rsidRPr="006F4B61">
        <w:rPr>
          <w:lang w:eastAsia="zh-CN"/>
        </w:rPr>
        <w:t xml:space="preserve"> for each subsequent disable operation</w:t>
      </w:r>
      <w:r w:rsidR="00743657">
        <w:rPr>
          <w:lang w:eastAsia="zh-CN"/>
        </w:rPr>
        <w:t xml:space="preserve">. When </w:t>
      </w:r>
      <w:r w:rsidR="00743657" w:rsidRPr="006F4B61">
        <w:rPr>
          <w:lang w:eastAsia="zh-CN"/>
        </w:rPr>
        <w:t>the counter overflows</w:t>
      </w:r>
      <w:r w:rsidR="00743657">
        <w:rPr>
          <w:lang w:eastAsia="zh-CN"/>
        </w:rPr>
        <w:t>, the AIoT NF</w:t>
      </w:r>
      <w:r w:rsidR="00743657" w:rsidRPr="006F4B61">
        <w:rPr>
          <w:lang w:eastAsia="zh-CN"/>
        </w:rPr>
        <w:t xml:space="preserve"> resets the counter to </w:t>
      </w:r>
      <w:r w:rsidR="00743657">
        <w:rPr>
          <w:lang w:eastAsia="zh-CN"/>
        </w:rPr>
        <w:t>zero.</w:t>
      </w:r>
    </w:p>
    <w:p w14:paraId="1211C944" w14:textId="19CBE674"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77777777"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pPr>
        <w:numPr>
          <w:ilvl w:val="0"/>
          <w:numId w:val="19"/>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pPr>
        <w:pStyle w:val="ListParagraph"/>
        <w:numPr>
          <w:ilvl w:val="0"/>
          <w:numId w:val="19"/>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3FABC5C0" w:rsidR="006836B2" w:rsidRDefault="00743657">
      <w:pPr>
        <w:numPr>
          <w:ilvl w:val="0"/>
          <w:numId w:val="19"/>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w:t>
      </w:r>
      <w:r w:rsidR="006836B2">
        <w:t>he</w:t>
      </w:r>
      <w:r w:rsidR="006836B2" w:rsidRPr="007111BF">
        <w:t xml:space="preserve"> AIoT device</w:t>
      </w:r>
      <w:r w:rsidR="006836B2">
        <w:t xml:space="preserve"> </w:t>
      </w:r>
      <w:r w:rsidR="006836B2">
        <w:rPr>
          <w:rFonts w:hint="eastAsia"/>
          <w:lang w:eastAsia="zh-CN"/>
        </w:rPr>
        <w:t>use</w:t>
      </w:r>
      <w:r w:rsidR="006836B2">
        <w:t>s the same shared key to</w:t>
      </w:r>
      <w:r w:rsidR="006836B2" w:rsidRPr="007111BF">
        <w:t xml:space="preserve"> </w:t>
      </w:r>
      <w:r w:rsidR="006836B2">
        <w:t>verify</w:t>
      </w:r>
      <w:r w:rsidR="006836B2" w:rsidRPr="007111BF">
        <w:t xml:space="preserve"> the </w:t>
      </w:r>
      <w:r w:rsidR="006836B2">
        <w:t>disable security</w:t>
      </w:r>
      <w:r w:rsidR="006836B2" w:rsidRPr="007111BF">
        <w:t xml:space="preserve"> parameters. </w:t>
      </w:r>
    </w:p>
    <w:p w14:paraId="735CD655" w14:textId="77777777" w:rsidR="006836B2" w:rsidRDefault="006836B2">
      <w:pPr>
        <w:numPr>
          <w:ilvl w:val="0"/>
          <w:numId w:val="19"/>
        </w:numPr>
        <w:rPr>
          <w:lang w:val="en-US"/>
        </w:rPr>
      </w:pPr>
      <w:r>
        <w:lastRenderedPageBreak/>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pPr>
        <w:numPr>
          <w:ilvl w:val="0"/>
          <w:numId w:val="19"/>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pPr>
        <w:numPr>
          <w:ilvl w:val="0"/>
          <w:numId w:val="19"/>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bookmarkStart w:id="1027" w:name="_Toc180278809"/>
      <w:bookmarkStart w:id="1028" w:name="_Toc180278984"/>
      <w:bookmarkStart w:id="1029" w:name="_Toc180279251"/>
      <w:bookmarkStart w:id="1030" w:name="_Toc180279725"/>
      <w:bookmarkStart w:id="1031" w:name="_Toc182841166"/>
      <w:bookmarkStart w:id="1032" w:name="_Toc182899247"/>
      <w:bookmarkStart w:id="1033" w:name="_Toc191304837"/>
      <w:r w:rsidRPr="00DA1267">
        <w:t>6.</w:t>
      </w:r>
      <w:r>
        <w:t>17</w:t>
      </w:r>
      <w:r w:rsidRPr="00DA1267">
        <w:t>.3</w:t>
      </w:r>
      <w:r w:rsidRPr="00DA1267">
        <w:tab/>
        <w:t>Evaluation</w:t>
      </w:r>
      <w:bookmarkEnd w:id="1027"/>
      <w:bookmarkEnd w:id="1028"/>
      <w:bookmarkEnd w:id="1029"/>
      <w:bookmarkEnd w:id="1030"/>
      <w:bookmarkEnd w:id="1031"/>
      <w:bookmarkEnd w:id="1032"/>
      <w:bookmarkEnd w:id="1033"/>
      <w:r w:rsidR="00302A0B">
        <w:tab/>
      </w:r>
      <w:r w:rsidR="00302A0B">
        <w:tab/>
      </w:r>
    </w:p>
    <w:p w14:paraId="6F6802CE" w14:textId="77777777" w:rsidR="00743657" w:rsidRDefault="00743657" w:rsidP="00743657">
      <w:r>
        <w:t>This solution fulfils</w:t>
      </w:r>
      <w:r w:rsidRPr="00317EFB">
        <w:t xml:space="preserve"> </w:t>
      </w:r>
      <w:r>
        <w:t>the security requirements</w:t>
      </w:r>
      <w:r w:rsidRPr="00317EFB">
        <w:t xml:space="preserve"> in key issue #</w:t>
      </w:r>
      <w:r>
        <w:t xml:space="preserve">1. </w:t>
      </w:r>
    </w:p>
    <w:p w14:paraId="04408F3A" w14:textId="77777777" w:rsidR="00743657" w:rsidRDefault="00743657" w:rsidP="00743657">
      <w:pPr>
        <w:rPr>
          <w:iCs/>
        </w:rPr>
      </w:pPr>
      <w:r>
        <w:t xml:space="preserve">This solution </w:t>
      </w:r>
      <w:r>
        <w:rPr>
          <w:iCs/>
        </w:rPr>
        <w:t xml:space="preserve">addresses the security of the Command Operation (i.e., </w:t>
      </w:r>
      <w:r>
        <w:rPr>
          <w:rFonts w:eastAsia="MS Mincho"/>
        </w:rPr>
        <w:t>manipulation</w:t>
      </w:r>
      <w:r>
        <w:rPr>
          <w:iCs/>
        </w:rPr>
        <w:t xml:space="preserve">) procedure by requiring the AIoT device to maintain the counter. </w:t>
      </w:r>
    </w:p>
    <w:p w14:paraId="3BC3573F" w14:textId="77777777" w:rsidR="00743657" w:rsidRDefault="00743657" w:rsidP="00743657">
      <w:pPr>
        <w:rPr>
          <w:lang w:eastAsia="zh-CN"/>
        </w:rPr>
      </w:pPr>
      <w:r>
        <w:t>This solution requires the AI</w:t>
      </w:r>
      <w:r>
        <w:rPr>
          <w:rFonts w:hint="eastAsia"/>
          <w:lang w:eastAsia="zh-CN"/>
        </w:rPr>
        <w:t>o</w:t>
      </w:r>
      <w:r>
        <w:t>T device and AI</w:t>
      </w:r>
      <w:r>
        <w:rPr>
          <w:rFonts w:hint="eastAsia"/>
          <w:lang w:eastAsia="zh-CN"/>
        </w:rPr>
        <w:t>o</w:t>
      </w:r>
      <w:r>
        <w:t xml:space="preserve">T NF to be provisioned with a shared key to </w:t>
      </w:r>
      <w:r w:rsidRPr="003D4086">
        <w:rPr>
          <w:lang w:eastAsia="zh-CN"/>
        </w:rPr>
        <w:t xml:space="preserve">calculate </w:t>
      </w:r>
      <w:r>
        <w:rPr>
          <w:lang w:eastAsia="zh-CN"/>
        </w:rPr>
        <w:t xml:space="preserve">the disable security parameter. </w:t>
      </w:r>
    </w:p>
    <w:p w14:paraId="4FF6E80C" w14:textId="77777777" w:rsidR="00743657" w:rsidRPr="00882D79" w:rsidRDefault="00743657" w:rsidP="00D62CD8">
      <w:pPr>
        <w:pStyle w:val="EditorsNote"/>
        <w:rPr>
          <w:rStyle w:val="EditorsNoteChar"/>
          <w:lang w:eastAsia="zh-CN"/>
        </w:rPr>
      </w:pPr>
      <w:r>
        <w:rPr>
          <w:rStyle w:val="EditorsNoteChar"/>
          <w:rFonts w:hint="eastAsia"/>
          <w:lang w:eastAsia="zh-CN"/>
        </w:rPr>
        <w:t>E</w:t>
      </w:r>
      <w:r>
        <w:rPr>
          <w:rStyle w:val="EditorsNoteChar"/>
          <w:lang w:eastAsia="zh-CN"/>
        </w:rPr>
        <w:t>ditor’s Note: Further evaluation i</w:t>
      </w:r>
      <w:r>
        <w:rPr>
          <w:rStyle w:val="EditorsNoteChar"/>
          <w:rFonts w:hint="eastAsia"/>
          <w:lang w:eastAsia="zh-CN"/>
        </w:rPr>
        <w:t>s</w:t>
      </w:r>
      <w:r>
        <w:rPr>
          <w:rStyle w:val="EditorsNoteChar"/>
          <w:lang w:eastAsia="zh-CN"/>
        </w:rPr>
        <w:t xml:space="preserve"> FFS. </w:t>
      </w:r>
    </w:p>
    <w:p w14:paraId="3E584C2D" w14:textId="12F78525" w:rsidR="006836B2" w:rsidRPr="00DA1267" w:rsidRDefault="006836B2" w:rsidP="006836B2">
      <w:pPr>
        <w:pStyle w:val="EditorsNote"/>
      </w:pPr>
    </w:p>
    <w:p w14:paraId="2AAF6E3E" w14:textId="126E7C67" w:rsidR="00084B11" w:rsidRPr="00DA1267" w:rsidRDefault="00084B11" w:rsidP="00084B11">
      <w:pPr>
        <w:pStyle w:val="Heading2"/>
      </w:pPr>
      <w:bookmarkStart w:id="1034" w:name="_Toc180278810"/>
      <w:bookmarkStart w:id="1035" w:name="_Toc180278985"/>
      <w:bookmarkStart w:id="1036" w:name="_Toc180279252"/>
      <w:bookmarkStart w:id="1037" w:name="_Toc180279726"/>
      <w:bookmarkStart w:id="1038" w:name="_Toc182841167"/>
      <w:bookmarkStart w:id="1039" w:name="_Toc182899248"/>
      <w:bookmarkStart w:id="1040" w:name="_Toc191304838"/>
      <w:r w:rsidRPr="00DA1267">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034"/>
      <w:bookmarkEnd w:id="1035"/>
      <w:bookmarkEnd w:id="1036"/>
      <w:bookmarkEnd w:id="1037"/>
      <w:bookmarkEnd w:id="1038"/>
      <w:bookmarkEnd w:id="1039"/>
      <w:bookmarkEnd w:id="1040"/>
    </w:p>
    <w:p w14:paraId="27250BFA" w14:textId="2DF890EA" w:rsidR="00084B11" w:rsidRPr="00DA1267" w:rsidRDefault="00084B11" w:rsidP="00084B11">
      <w:pPr>
        <w:pStyle w:val="Heading3"/>
      </w:pPr>
      <w:bookmarkStart w:id="1041" w:name="_Toc180278811"/>
      <w:bookmarkStart w:id="1042" w:name="_Toc180278986"/>
      <w:bookmarkStart w:id="1043" w:name="_Toc180279253"/>
      <w:bookmarkStart w:id="1044" w:name="_Toc180279727"/>
      <w:bookmarkStart w:id="1045" w:name="_Toc182841168"/>
      <w:bookmarkStart w:id="1046" w:name="_Toc182899249"/>
      <w:bookmarkStart w:id="1047" w:name="_Toc191304839"/>
      <w:r w:rsidRPr="00DA1267">
        <w:t>6.</w:t>
      </w:r>
      <w:r>
        <w:t>18</w:t>
      </w:r>
      <w:r w:rsidRPr="00DA1267">
        <w:t>.1</w:t>
      </w:r>
      <w:r w:rsidRPr="00DA1267">
        <w:tab/>
        <w:t>Introduction</w:t>
      </w:r>
      <w:bookmarkEnd w:id="1041"/>
      <w:bookmarkEnd w:id="1042"/>
      <w:bookmarkEnd w:id="1043"/>
      <w:bookmarkEnd w:id="1044"/>
      <w:bookmarkEnd w:id="1045"/>
      <w:bookmarkEnd w:id="1046"/>
      <w:bookmarkEnd w:id="1047"/>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048" w:name="_Toc180278812"/>
      <w:bookmarkStart w:id="1049" w:name="_Toc180278987"/>
      <w:bookmarkStart w:id="1050" w:name="_Toc180279254"/>
      <w:bookmarkStart w:id="1051" w:name="_Toc180279728"/>
      <w:bookmarkStart w:id="1052" w:name="_Toc182841169"/>
      <w:bookmarkStart w:id="1053" w:name="_Toc182899250"/>
      <w:bookmarkStart w:id="1054" w:name="_Toc191304840"/>
      <w:r w:rsidRPr="00DA1267">
        <w:t>6.</w:t>
      </w:r>
      <w:r>
        <w:t>18</w:t>
      </w:r>
      <w:r w:rsidRPr="00DA1267">
        <w:t>.2</w:t>
      </w:r>
      <w:r w:rsidRPr="00DA1267">
        <w:tab/>
        <w:t>Solution details</w:t>
      </w:r>
      <w:bookmarkEnd w:id="1048"/>
      <w:bookmarkEnd w:id="1049"/>
      <w:bookmarkEnd w:id="1050"/>
      <w:bookmarkEnd w:id="1051"/>
      <w:bookmarkEnd w:id="1052"/>
      <w:bookmarkEnd w:id="1053"/>
      <w:bookmarkEnd w:id="1054"/>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54" type="#_x0000_t75" style="width:350.15pt;height:162.1pt" o:ole="">
            <v:imagedata r:id="rId74" o:title=""/>
          </v:shape>
          <o:OLEObject Type="Embed" ProgID="Visio.Drawing.15" ShapeID="_x0000_i1054" DrawAspect="Content" ObjectID="_1802154444" r:id="rId75"/>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lastRenderedPageBreak/>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16AB5EF8" w:rsidR="00084B11" w:rsidRDefault="00084B11" w:rsidP="009141D7">
      <w:pPr>
        <w:pStyle w:val="NO"/>
        <w:rPr>
          <w:lang w:val="en-US" w:eastAsia="zh-CN"/>
        </w:rPr>
      </w:pPr>
      <w:r>
        <w:rPr>
          <w:lang w:val="en-US" w:eastAsia="zh-CN"/>
        </w:rPr>
        <w:t>Note:</w:t>
      </w:r>
      <w:r>
        <w:rPr>
          <w:lang w:val="en-US" w:eastAsia="zh-CN"/>
        </w:rPr>
        <w:tab/>
      </w:r>
      <w:r w:rsidR="009141D7">
        <w:rPr>
          <w:lang w:val="en-US" w:eastAsia="zh-CN"/>
        </w:rPr>
        <w:t>Alignment of t</w:t>
      </w:r>
      <w:r>
        <w:rPr>
          <w:lang w:val="en-US" w:eastAsia="zh-CN"/>
        </w:rPr>
        <w:t xml:space="preserve">he details of subscription information </w:t>
      </w:r>
      <w:r w:rsidR="009141D7">
        <w:rPr>
          <w:lang w:val="en-US" w:eastAsia="zh-CN"/>
        </w:rPr>
        <w:t>to the architecture design is not addressed in the present document</w:t>
      </w:r>
      <w:r>
        <w:rPr>
          <w:lang w:val="en-US" w:eastAsia="zh-CN"/>
        </w:rPr>
        <w:t>.</w:t>
      </w:r>
    </w:p>
    <w:p w14:paraId="264F1DAA" w14:textId="4C7115BF" w:rsidR="00084B11" w:rsidRPr="00DA1267" w:rsidRDefault="00084B11" w:rsidP="00084B11">
      <w:pPr>
        <w:pStyle w:val="Heading3"/>
      </w:pPr>
      <w:bookmarkStart w:id="1055" w:name="_Toc180278813"/>
      <w:bookmarkStart w:id="1056" w:name="_Toc180278988"/>
      <w:bookmarkStart w:id="1057" w:name="_Toc180279255"/>
      <w:bookmarkStart w:id="1058" w:name="_Toc180279729"/>
      <w:bookmarkStart w:id="1059" w:name="_Toc182841170"/>
      <w:bookmarkStart w:id="1060" w:name="_Toc182899251"/>
      <w:bookmarkStart w:id="1061" w:name="_Toc191304841"/>
      <w:r w:rsidRPr="00DA1267">
        <w:t>6.</w:t>
      </w:r>
      <w:r>
        <w:t>18</w:t>
      </w:r>
      <w:r w:rsidRPr="00DA1267">
        <w:t>.3</w:t>
      </w:r>
      <w:r w:rsidRPr="00DA1267">
        <w:tab/>
        <w:t>Evaluation</w:t>
      </w:r>
      <w:bookmarkEnd w:id="1055"/>
      <w:bookmarkEnd w:id="1056"/>
      <w:bookmarkEnd w:id="1057"/>
      <w:bookmarkEnd w:id="1058"/>
      <w:bookmarkEnd w:id="1059"/>
      <w:bookmarkEnd w:id="1060"/>
      <w:bookmarkEnd w:id="1061"/>
    </w:p>
    <w:p w14:paraId="44427549" w14:textId="64976A80" w:rsidR="00084B11" w:rsidRDefault="00084B11" w:rsidP="001638F3">
      <w:pPr>
        <w:pStyle w:val="NO"/>
        <w:rPr>
          <w:lang w:eastAsia="zh-CN"/>
        </w:rPr>
      </w:pPr>
      <w:r w:rsidRPr="001638F3">
        <w:t xml:space="preserve">Note: </w:t>
      </w:r>
      <w:r w:rsidR="009141D7" w:rsidRPr="001638F3">
        <w:t>No f</w:t>
      </w:r>
      <w:r w:rsidRPr="001638F3">
        <w:t xml:space="preserve">urther evaluation is </w:t>
      </w:r>
      <w:r w:rsidR="009141D7" w:rsidRPr="001638F3">
        <w:t>expected in the present document</w:t>
      </w:r>
      <w:r>
        <w:rPr>
          <w:lang w:eastAsia="zh-CN"/>
        </w:rPr>
        <w:t>.</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062" w:name="_Toc180278814"/>
      <w:bookmarkStart w:id="1063" w:name="_Toc180278989"/>
      <w:bookmarkStart w:id="1064" w:name="_Toc180279256"/>
      <w:bookmarkStart w:id="1065" w:name="_Toc180279730"/>
      <w:bookmarkStart w:id="1066" w:name="_Toc182841171"/>
      <w:bookmarkStart w:id="1067" w:name="_Toc182899252"/>
      <w:bookmarkStart w:id="1068" w:name="_Toc191304842"/>
      <w:r>
        <w:t>6.19</w:t>
      </w:r>
      <w:r>
        <w:tab/>
        <w:t xml:space="preserve">Solution #19: </w:t>
      </w:r>
      <w:r w:rsidRPr="00894BD8">
        <w:rPr>
          <w:lang w:eastAsia="ko-KR"/>
        </w:rPr>
        <w:t>Authorization of AIoT capable UE in topology 2</w:t>
      </w:r>
      <w:bookmarkEnd w:id="1062"/>
      <w:bookmarkEnd w:id="1063"/>
      <w:bookmarkEnd w:id="1064"/>
      <w:bookmarkEnd w:id="1065"/>
      <w:bookmarkEnd w:id="1066"/>
      <w:bookmarkEnd w:id="1067"/>
      <w:bookmarkEnd w:id="1068"/>
    </w:p>
    <w:p w14:paraId="062EC36B" w14:textId="22367B76" w:rsidR="00084B11" w:rsidRPr="008B3261" w:rsidRDefault="00084B11" w:rsidP="00084B11">
      <w:pPr>
        <w:pStyle w:val="Heading3"/>
      </w:pPr>
      <w:bookmarkStart w:id="1069" w:name="_Toc180278815"/>
      <w:bookmarkStart w:id="1070" w:name="_Toc180278990"/>
      <w:bookmarkStart w:id="1071" w:name="_Toc180279257"/>
      <w:bookmarkStart w:id="1072" w:name="_Toc180279731"/>
      <w:bookmarkStart w:id="1073" w:name="_Toc182841172"/>
      <w:bookmarkStart w:id="1074" w:name="_Toc182899253"/>
      <w:bookmarkStart w:id="1075" w:name="_Toc191304843"/>
      <w:r w:rsidRPr="008B3261">
        <w:t>6.</w:t>
      </w:r>
      <w:r>
        <w:rPr>
          <w:lang w:eastAsia="zh-CN"/>
        </w:rPr>
        <w:t>19</w:t>
      </w:r>
      <w:r w:rsidRPr="008B3261">
        <w:t>.1</w:t>
      </w:r>
      <w:r w:rsidRPr="008B3261">
        <w:tab/>
        <w:t>Introduction</w:t>
      </w:r>
      <w:bookmarkEnd w:id="1069"/>
      <w:bookmarkEnd w:id="1070"/>
      <w:bookmarkEnd w:id="1071"/>
      <w:bookmarkEnd w:id="1072"/>
      <w:bookmarkEnd w:id="1073"/>
      <w:bookmarkEnd w:id="1074"/>
      <w:bookmarkEnd w:id="1075"/>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lastRenderedPageBreak/>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076" w:name="_Toc180278816"/>
      <w:bookmarkStart w:id="1077" w:name="_Toc180278991"/>
      <w:bookmarkStart w:id="1078" w:name="_Toc180279258"/>
      <w:bookmarkStart w:id="1079" w:name="_Toc180279732"/>
      <w:bookmarkStart w:id="1080" w:name="_Toc182841173"/>
      <w:bookmarkStart w:id="1081" w:name="_Toc182899254"/>
      <w:bookmarkStart w:id="1082" w:name="_Toc191304844"/>
      <w:r>
        <w:t>6.</w:t>
      </w:r>
      <w:r>
        <w:rPr>
          <w:lang w:eastAsia="zh-CN"/>
        </w:rPr>
        <w:t>19</w:t>
      </w:r>
      <w:r>
        <w:t>.2</w:t>
      </w:r>
      <w:r>
        <w:tab/>
        <w:t>Solution details</w:t>
      </w:r>
      <w:bookmarkEnd w:id="1076"/>
      <w:bookmarkEnd w:id="1077"/>
      <w:bookmarkEnd w:id="1078"/>
      <w:bookmarkEnd w:id="1079"/>
      <w:bookmarkEnd w:id="1080"/>
      <w:bookmarkEnd w:id="1081"/>
      <w:bookmarkEnd w:id="1082"/>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55" type="#_x0000_t75" style="width:474.75pt;height:420.5pt" o:ole="">
            <v:imagedata r:id="rId77" o:title=""/>
          </v:shape>
          <o:OLEObject Type="Embed" ProgID="Visio.Drawing.11" ShapeID="_x0000_i1055" DrawAspect="Content" ObjectID="_1802154445" r:id="rId78"/>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1560CB9E" w:rsidR="00084B11" w:rsidRDefault="00084B11" w:rsidP="00AA0D42">
      <w:pPr>
        <w:pStyle w:val="NO"/>
      </w:pPr>
      <w:r w:rsidRPr="00DA1267">
        <w:t xml:space="preserve">Note: </w:t>
      </w:r>
      <w:r w:rsidR="00AA0D42">
        <w:t>H</w:t>
      </w:r>
      <w:r>
        <w:t xml:space="preserve">ow the </w:t>
      </w:r>
      <w:r w:rsidRPr="00F50362">
        <w:t xml:space="preserve">Ntopo2 </w:t>
      </w:r>
      <w:r>
        <w:t>security material</w:t>
      </w:r>
      <w:r w:rsidRPr="00781D71">
        <w:t xml:space="preserve"> </w:t>
      </w:r>
      <w:r>
        <w:t>is provisioned to the AIoT device, and by which 5GC NF</w:t>
      </w:r>
      <w:r w:rsidR="00AA0D42">
        <w:t xml:space="preserve"> is not addssed in the present document</w:t>
      </w:r>
      <w:r>
        <w:t>.</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15C2352A" w:rsidR="00084B11" w:rsidRDefault="00084B11" w:rsidP="00AA0D42">
      <w:pPr>
        <w:pStyle w:val="NO"/>
      </w:pPr>
      <w:r>
        <w:t xml:space="preserve">Note: What is the security material and the protocol betwen AIoT device and reader is </w:t>
      </w:r>
      <w:r w:rsidR="00AA0D42">
        <w:t>not addressed in the present document</w:t>
      </w:r>
      <w:r>
        <w:t>.</w:t>
      </w:r>
    </w:p>
    <w:p w14:paraId="392BF0FC" w14:textId="06D0C205" w:rsidR="00084B11" w:rsidRPr="009E1BBF" w:rsidRDefault="00084B11" w:rsidP="00AA0D42">
      <w:pPr>
        <w:pStyle w:val="NO"/>
      </w:pPr>
      <w:r>
        <w:t xml:space="preserve">Editor’s Note: </w:t>
      </w:r>
      <w:r w:rsidR="00AA0D42">
        <w:t>Whether</w:t>
      </w:r>
      <w:r>
        <w:t xml:space="preserve"> ntopo2 key is long-term key or not</w:t>
      </w:r>
      <w:r w:rsidR="00AA0D42">
        <w:t xml:space="preserve"> and </w:t>
      </w:r>
      <w:r>
        <w:t xml:space="preserve">the security impact </w:t>
      </w:r>
      <w:r w:rsidR="00AA0D42">
        <w:t>of ntopo2 key being a long-term key is not addressed in the present document</w:t>
      </w:r>
      <w:r>
        <w:t>.</w:t>
      </w:r>
    </w:p>
    <w:p w14:paraId="65C8C405" w14:textId="2CFAB684" w:rsidR="00084B11" w:rsidRDefault="00084B11" w:rsidP="00084B11">
      <w:pPr>
        <w:pStyle w:val="Heading3"/>
      </w:pPr>
      <w:bookmarkStart w:id="1083" w:name="_Toc180278817"/>
      <w:bookmarkStart w:id="1084" w:name="_Toc180278992"/>
      <w:bookmarkStart w:id="1085" w:name="_Toc180279259"/>
      <w:bookmarkStart w:id="1086" w:name="_Toc180279733"/>
      <w:bookmarkStart w:id="1087" w:name="_Toc182841174"/>
      <w:bookmarkStart w:id="1088" w:name="_Toc182899255"/>
      <w:bookmarkStart w:id="1089" w:name="_Toc191304845"/>
      <w:r>
        <w:t>6.</w:t>
      </w:r>
      <w:r>
        <w:rPr>
          <w:lang w:eastAsia="zh-CN"/>
        </w:rPr>
        <w:t>19</w:t>
      </w:r>
      <w:r>
        <w:t>.3</w:t>
      </w:r>
      <w:r>
        <w:tab/>
        <w:t>Evaluation</w:t>
      </w:r>
      <w:bookmarkEnd w:id="1083"/>
      <w:bookmarkEnd w:id="1084"/>
      <w:bookmarkEnd w:id="1085"/>
      <w:bookmarkEnd w:id="1086"/>
      <w:bookmarkEnd w:id="1087"/>
      <w:bookmarkEnd w:id="1088"/>
      <w:bookmarkEnd w:id="1089"/>
    </w:p>
    <w:p w14:paraId="0CDB6F91" w14:textId="231E3FB7" w:rsidR="00A15D82" w:rsidRDefault="00A15D82" w:rsidP="00A232A4">
      <w:pPr>
        <w:pStyle w:val="EditorsNote"/>
      </w:pPr>
    </w:p>
    <w:p w14:paraId="77E0BF73" w14:textId="4411D07E" w:rsidR="00A15D82" w:rsidRPr="000E6CF5" w:rsidRDefault="00A15D82" w:rsidP="000552CC">
      <w:pPr>
        <w:pStyle w:val="Heading2"/>
      </w:pPr>
      <w:bookmarkStart w:id="1090" w:name="_Toc180279734"/>
      <w:bookmarkStart w:id="1091" w:name="_Toc182841175"/>
      <w:bookmarkStart w:id="1092" w:name="_Toc182899256"/>
      <w:bookmarkStart w:id="1093" w:name="_Toc191304846"/>
      <w:r>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94"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90"/>
      <w:bookmarkEnd w:id="1091"/>
      <w:bookmarkEnd w:id="1092"/>
      <w:bookmarkEnd w:id="1093"/>
      <w:bookmarkEnd w:id="1094"/>
    </w:p>
    <w:p w14:paraId="041D873B" w14:textId="4197AE25" w:rsidR="00A15D82" w:rsidRDefault="00A15D82" w:rsidP="000552CC">
      <w:pPr>
        <w:pStyle w:val="Heading3"/>
      </w:pPr>
      <w:bookmarkStart w:id="1095" w:name="_Toc180278818"/>
      <w:bookmarkStart w:id="1096" w:name="_Toc180278993"/>
      <w:bookmarkStart w:id="1097" w:name="_Toc180279260"/>
      <w:bookmarkStart w:id="1098" w:name="_Toc180279735"/>
      <w:bookmarkStart w:id="1099" w:name="_Toc182841176"/>
      <w:bookmarkStart w:id="1100" w:name="_Toc182899257"/>
      <w:bookmarkStart w:id="1101" w:name="_Toc191304847"/>
      <w:r>
        <w:t>6.</w:t>
      </w:r>
      <w:r w:rsidR="00EE60DF">
        <w:t>20</w:t>
      </w:r>
      <w:r>
        <w:t>.1</w:t>
      </w:r>
      <w:r>
        <w:tab/>
      </w:r>
      <w:r>
        <w:tab/>
      </w:r>
      <w:r>
        <w:tab/>
        <w:t>Introduction</w:t>
      </w:r>
      <w:bookmarkEnd w:id="1095"/>
      <w:bookmarkEnd w:id="1096"/>
      <w:bookmarkEnd w:id="1097"/>
      <w:bookmarkEnd w:id="1098"/>
      <w:bookmarkEnd w:id="1099"/>
      <w:bookmarkEnd w:id="1100"/>
      <w:bookmarkEnd w:id="1101"/>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lastRenderedPageBreak/>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102"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102"/>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103" w:name="_Toc180278819"/>
      <w:bookmarkStart w:id="1104" w:name="_Toc180278994"/>
      <w:bookmarkStart w:id="1105" w:name="_Toc180279261"/>
      <w:bookmarkStart w:id="1106" w:name="_Toc180279736"/>
      <w:bookmarkStart w:id="1107" w:name="_Toc182841177"/>
      <w:bookmarkStart w:id="1108" w:name="_Toc182899258"/>
      <w:bookmarkStart w:id="1109" w:name="_Toc191304848"/>
      <w:r>
        <w:t>6.</w:t>
      </w:r>
      <w:r w:rsidR="00EE60DF">
        <w:t>20</w:t>
      </w:r>
      <w:r>
        <w:t>.2</w:t>
      </w:r>
      <w:r>
        <w:tab/>
      </w:r>
      <w:r>
        <w:tab/>
      </w:r>
      <w:r>
        <w:tab/>
        <w:t>Details</w:t>
      </w:r>
      <w:bookmarkEnd w:id="1103"/>
      <w:bookmarkEnd w:id="1104"/>
      <w:bookmarkEnd w:id="1105"/>
      <w:bookmarkEnd w:id="1106"/>
      <w:bookmarkEnd w:id="1107"/>
      <w:bookmarkEnd w:id="1108"/>
      <w:bookmarkEnd w:id="1109"/>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56" type="#_x0000_t75" style="width:481.65pt;height:409.65pt" o:ole="">
            <v:imagedata r:id="rId79" o:title=""/>
          </v:shape>
          <o:OLEObject Type="Embed" ProgID="Visio.Drawing.15" ShapeID="_x0000_i1056" DrawAspect="Content" ObjectID="_1802154446" r:id="rId80"/>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0144916E" w:rsidR="00A15D82" w:rsidRDefault="00A15D82" w:rsidP="00A15D82">
      <w:pPr>
        <w:rPr>
          <w:lang w:eastAsia="zh-CN"/>
        </w:rPr>
      </w:pPr>
      <w:r>
        <w:rPr>
          <w:lang w:eastAsia="zh-CN"/>
        </w:rPr>
        <w:t>11-12.</w:t>
      </w:r>
      <w:r w:rsidR="001638F3">
        <w:rPr>
          <w:lang w:eastAsia="zh-CN"/>
        </w:rPr>
        <w:t xml:space="preserve"> </w:t>
      </w:r>
      <w:r>
        <w:rPr>
          <w:lang w:eastAsia="zh-CN"/>
        </w:rPr>
        <w:tab/>
        <w:t>AIoT Function reports the operation result to the AF vie NEF/AF.</w:t>
      </w:r>
    </w:p>
    <w:p w14:paraId="3FA33662" w14:textId="024FBFB6" w:rsidR="00A15D82" w:rsidRDefault="00A15D82" w:rsidP="00A15D82">
      <w:pPr>
        <w:pStyle w:val="Heading3"/>
      </w:pPr>
      <w:bookmarkStart w:id="1110" w:name="_Toc180278820"/>
      <w:bookmarkStart w:id="1111" w:name="_Toc180278995"/>
      <w:bookmarkStart w:id="1112" w:name="_Toc180279262"/>
      <w:bookmarkStart w:id="1113" w:name="_Toc180279737"/>
      <w:bookmarkStart w:id="1114" w:name="_Toc182841178"/>
      <w:bookmarkStart w:id="1115" w:name="_Toc182899259"/>
      <w:bookmarkStart w:id="1116" w:name="_Toc191304849"/>
      <w:r>
        <w:t>6.</w:t>
      </w:r>
      <w:r w:rsidR="00EE60DF">
        <w:t>20</w:t>
      </w:r>
      <w:r>
        <w:t>.3</w:t>
      </w:r>
      <w:r>
        <w:tab/>
      </w:r>
      <w:r>
        <w:tab/>
      </w:r>
      <w:r>
        <w:tab/>
        <w:t>Evaluation</w:t>
      </w:r>
      <w:bookmarkEnd w:id="1110"/>
      <w:bookmarkEnd w:id="1111"/>
      <w:bookmarkEnd w:id="1112"/>
      <w:bookmarkEnd w:id="1113"/>
      <w:bookmarkEnd w:id="1114"/>
      <w:bookmarkEnd w:id="1115"/>
      <w:bookmarkEnd w:id="1116"/>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5BC8A6B5" w14:textId="77777777" w:rsidR="00881007" w:rsidRDefault="00FA73F7" w:rsidP="00881007">
      <w:pPr>
        <w:rPr>
          <w:lang w:eastAsia="zh-CN"/>
        </w:rPr>
      </w:pPr>
      <w:r w:rsidRPr="00881007">
        <w:rPr>
          <w:lang w:eastAsia="zh-CN"/>
        </w:rPr>
        <w:t>The RAN Reader needs to be configured with AIoT_ID list and be able to compute HASH(RAND_READ, AIoT_ID).</w:t>
      </w:r>
      <w:r>
        <w:rPr>
          <w:lang w:eastAsia="zh-CN"/>
        </w:rPr>
        <w:t xml:space="preserve"> </w:t>
      </w:r>
    </w:p>
    <w:p w14:paraId="4BBCE08C" w14:textId="1C574A43" w:rsidR="00A15D82" w:rsidRPr="00A232A4" w:rsidRDefault="00EE60DF" w:rsidP="00453199">
      <w:pPr>
        <w:pStyle w:val="EditorsNote"/>
      </w:pPr>
      <w:r w:rsidRPr="00A232A4">
        <w:t xml:space="preserve">Editor’s Note: </w:t>
      </w:r>
      <w:r w:rsidR="00A15D82" w:rsidRPr="00A232A4">
        <w:t>Further evaluation is FFS.</w:t>
      </w:r>
    </w:p>
    <w:p w14:paraId="505016F4" w14:textId="45BA171E" w:rsidR="00453199" w:rsidRPr="000E6CF5" w:rsidRDefault="00453199" w:rsidP="000552CC">
      <w:pPr>
        <w:pStyle w:val="Heading2"/>
      </w:pPr>
      <w:bookmarkStart w:id="1117" w:name="_Toc180279738"/>
      <w:bookmarkStart w:id="1118" w:name="_Toc182841179"/>
      <w:bookmarkStart w:id="1119" w:name="_Toc182899260"/>
      <w:bookmarkStart w:id="1120" w:name="_Toc191304850"/>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117"/>
      <w:bookmarkEnd w:id="1118"/>
      <w:bookmarkEnd w:id="1119"/>
      <w:bookmarkEnd w:id="1120"/>
    </w:p>
    <w:p w14:paraId="2B8D80C2" w14:textId="5BC2D708" w:rsidR="00453199" w:rsidRDefault="00453199" w:rsidP="00453199">
      <w:pPr>
        <w:pStyle w:val="Heading3"/>
      </w:pPr>
      <w:bookmarkStart w:id="1121" w:name="_Toc180278821"/>
      <w:bookmarkStart w:id="1122" w:name="_Toc180278996"/>
      <w:bookmarkStart w:id="1123" w:name="_Toc180279263"/>
      <w:bookmarkStart w:id="1124" w:name="_Toc180279739"/>
      <w:bookmarkStart w:id="1125" w:name="_Toc182841180"/>
      <w:bookmarkStart w:id="1126" w:name="_Toc182899261"/>
      <w:bookmarkStart w:id="1127" w:name="_Toc191304851"/>
      <w:r>
        <w:t>6.21.1</w:t>
      </w:r>
      <w:r>
        <w:tab/>
      </w:r>
      <w:r>
        <w:tab/>
      </w:r>
      <w:r>
        <w:tab/>
        <w:t>Introduction</w:t>
      </w:r>
      <w:bookmarkEnd w:id="1121"/>
      <w:bookmarkEnd w:id="1122"/>
      <w:bookmarkEnd w:id="1123"/>
      <w:bookmarkEnd w:id="1124"/>
      <w:bookmarkEnd w:id="1125"/>
      <w:bookmarkEnd w:id="1126"/>
      <w:bookmarkEnd w:id="1127"/>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t xml:space="preserve">This solution aims to address KI#3 of the present document. </w:t>
      </w:r>
    </w:p>
    <w:p w14:paraId="564D1A74" w14:textId="77777777" w:rsidR="00453199" w:rsidRDefault="00453199" w:rsidP="00453199">
      <w:pPr>
        <w:rPr>
          <w:lang w:eastAsia="zh-CN"/>
        </w:rPr>
      </w:pPr>
      <w:r>
        <w:rPr>
          <w:lang w:eastAsia="zh-CN"/>
        </w:rPr>
        <w:lastRenderedPageBreak/>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1638F3">
      <w:pPr>
        <w:jc w:val="center"/>
        <w:rPr>
          <w:lang w:eastAsia="zh-CN"/>
        </w:rPr>
      </w:pPr>
      <w:r>
        <w:object w:dxaOrig="6445" w:dyaOrig="2749" w14:anchorId="6398D638">
          <v:shape id="_x0000_i1057" type="#_x0000_t75" style="width:323.85pt;height:137.75pt" o:ole="">
            <v:imagedata r:id="rId81" o:title=""/>
          </v:shape>
          <o:OLEObject Type="Embed" ProgID="Visio.Drawing.15" ShapeID="_x0000_i1057" DrawAspect="Content" ObjectID="_1802154447" r:id="rId82"/>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128" w:name="_Toc180278822"/>
      <w:bookmarkStart w:id="1129" w:name="_Toc180278997"/>
      <w:bookmarkStart w:id="1130" w:name="_Toc180279264"/>
      <w:bookmarkStart w:id="1131" w:name="_Toc180279740"/>
      <w:bookmarkStart w:id="1132" w:name="_Toc182841181"/>
      <w:bookmarkStart w:id="1133" w:name="_Toc182899262"/>
      <w:bookmarkStart w:id="1134" w:name="_Toc191304852"/>
      <w:r>
        <w:t>6.21.2</w:t>
      </w:r>
      <w:r>
        <w:tab/>
      </w:r>
      <w:r>
        <w:tab/>
      </w:r>
      <w:r>
        <w:tab/>
        <w:t>Details</w:t>
      </w:r>
      <w:bookmarkEnd w:id="1128"/>
      <w:bookmarkEnd w:id="1129"/>
      <w:bookmarkEnd w:id="1130"/>
      <w:bookmarkEnd w:id="1131"/>
      <w:bookmarkEnd w:id="1132"/>
      <w:bookmarkEnd w:id="1133"/>
      <w:bookmarkEnd w:id="1134"/>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58" type="#_x0000_t75" style="width:261.35pt;height:444.5pt" o:ole="">
            <v:imagedata r:id="rId83" o:title=""/>
          </v:shape>
          <o:OLEObject Type="Embed" ProgID="Visio.Drawing.15" ShapeID="_x0000_i1058" DrawAspect="Content" ObjectID="_1802154448" r:id="rId84"/>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135" w:name="_Toc180278823"/>
      <w:bookmarkStart w:id="1136" w:name="_Toc180278998"/>
      <w:bookmarkStart w:id="1137" w:name="_Toc180279265"/>
      <w:bookmarkStart w:id="1138" w:name="_Toc180279741"/>
      <w:bookmarkStart w:id="1139" w:name="_Toc182841182"/>
      <w:bookmarkStart w:id="1140" w:name="_Toc182899263"/>
      <w:bookmarkStart w:id="1141" w:name="_Toc191304853"/>
      <w:r>
        <w:t>6.</w:t>
      </w:r>
      <w:r w:rsidR="00C20726">
        <w:t>2</w:t>
      </w:r>
      <w:r w:rsidR="000552CC">
        <w:t>1</w:t>
      </w:r>
      <w:r>
        <w:t>.3</w:t>
      </w:r>
      <w:r>
        <w:tab/>
      </w:r>
      <w:r>
        <w:tab/>
      </w:r>
      <w:r>
        <w:tab/>
      </w:r>
      <w:r w:rsidRPr="000552CC">
        <w:t>Evaluation</w:t>
      </w:r>
      <w:bookmarkEnd w:id="1135"/>
      <w:bookmarkEnd w:id="1136"/>
      <w:bookmarkEnd w:id="1137"/>
      <w:bookmarkEnd w:id="1138"/>
      <w:bookmarkEnd w:id="1139"/>
      <w:bookmarkEnd w:id="1140"/>
      <w:bookmarkEnd w:id="1141"/>
    </w:p>
    <w:p w14:paraId="72E15366" w14:textId="77777777" w:rsidR="00523181" w:rsidRPr="00DC521C" w:rsidRDefault="00523181" w:rsidP="00523181">
      <w:bookmarkStart w:id="1142" w:name="_Toc180278824"/>
      <w:bookmarkStart w:id="1143" w:name="_Toc180278999"/>
      <w:bookmarkStart w:id="1144"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DengXian"/>
          <w:lang w:eastAsia="zh-CN"/>
        </w:rPr>
      </w:pPr>
      <w:r w:rsidRPr="002F6B5E">
        <w:rPr>
          <w:rFonts w:eastAsia="DengXian" w:hint="eastAsia"/>
          <w:lang w:eastAsia="zh-CN"/>
        </w:rPr>
        <w:t>E</w:t>
      </w:r>
      <w:r w:rsidRPr="002F6B5E">
        <w:rPr>
          <w:rFonts w:eastAsia="DengXian"/>
          <w:lang w:eastAsia="zh-CN"/>
        </w:rPr>
        <w:t xml:space="preserve">ditor’s Note: </w:t>
      </w:r>
      <w:r w:rsidRPr="002F6B5E">
        <w:rPr>
          <w:rFonts w:eastAsia="DengXian"/>
        </w:rPr>
        <w:t>Further</w:t>
      </w:r>
      <w:r w:rsidRPr="003B3915">
        <w:rPr>
          <w:rFonts w:eastAsia="DengXian"/>
        </w:rPr>
        <w:t xml:space="preserve"> evaluation is FFS.</w:t>
      </w:r>
    </w:p>
    <w:p w14:paraId="0456D82F" w14:textId="7C4C080A" w:rsidR="000552CC" w:rsidRDefault="000552CC" w:rsidP="000552CC">
      <w:pPr>
        <w:pStyle w:val="Heading2"/>
        <w:rPr>
          <w:rFonts w:cs="Arial"/>
          <w:sz w:val="28"/>
          <w:szCs w:val="28"/>
        </w:rPr>
      </w:pPr>
      <w:bookmarkStart w:id="1145" w:name="_Toc180278863"/>
      <w:bookmarkStart w:id="1146" w:name="_Toc180279038"/>
      <w:bookmarkStart w:id="1147" w:name="_Toc180279305"/>
      <w:bookmarkStart w:id="1148" w:name="_Toc180279742"/>
      <w:bookmarkStart w:id="1149" w:name="_Toc182841183"/>
      <w:bookmarkStart w:id="1150" w:name="_Toc182899264"/>
      <w:bookmarkStart w:id="1151" w:name="_Toc191304854"/>
      <w:bookmarkEnd w:id="1142"/>
      <w:bookmarkEnd w:id="1143"/>
      <w:bookmarkEnd w:id="1144"/>
      <w:r>
        <w:t>6.22</w:t>
      </w:r>
      <w:r>
        <w:tab/>
        <w:t>Solution #22</w:t>
      </w:r>
      <w:bookmarkStart w:id="1152" w:name="_Toc107821158"/>
      <w:bookmarkStart w:id="1153" w:name="_Toc167795279"/>
      <w:r>
        <w:t xml:space="preserve">: Solution for </w:t>
      </w:r>
      <w:bookmarkEnd w:id="1152"/>
      <w:bookmarkEnd w:id="1153"/>
      <w:r>
        <w:t>protecting AIoT ID by using temporary ID</w:t>
      </w:r>
      <w:bookmarkEnd w:id="1145"/>
      <w:bookmarkEnd w:id="1146"/>
      <w:bookmarkEnd w:id="1147"/>
      <w:bookmarkEnd w:id="1148"/>
      <w:bookmarkEnd w:id="1149"/>
      <w:bookmarkEnd w:id="1150"/>
      <w:bookmarkEnd w:id="1151"/>
    </w:p>
    <w:p w14:paraId="12B0428B" w14:textId="0CD94074" w:rsidR="000552CC" w:rsidRDefault="000552CC" w:rsidP="000552CC">
      <w:pPr>
        <w:pStyle w:val="Heading3"/>
      </w:pPr>
      <w:bookmarkStart w:id="1154" w:name="_Toc107821159"/>
      <w:bookmarkStart w:id="1155" w:name="_Toc167795280"/>
      <w:bookmarkStart w:id="1156" w:name="_Toc180278864"/>
      <w:bookmarkStart w:id="1157" w:name="_Toc180279039"/>
      <w:bookmarkStart w:id="1158" w:name="_Toc180279306"/>
      <w:bookmarkStart w:id="1159" w:name="_Toc180279743"/>
      <w:bookmarkStart w:id="1160" w:name="_Toc182841184"/>
      <w:bookmarkStart w:id="1161" w:name="_Toc182899265"/>
      <w:bookmarkStart w:id="1162" w:name="_Toc191304855"/>
      <w:r>
        <w:t>6.22.1</w:t>
      </w:r>
      <w:r>
        <w:tab/>
        <w:t>Introduction</w:t>
      </w:r>
      <w:bookmarkEnd w:id="1154"/>
      <w:bookmarkEnd w:id="1155"/>
      <w:bookmarkEnd w:id="1156"/>
      <w:bookmarkEnd w:id="1157"/>
      <w:bookmarkEnd w:id="1158"/>
      <w:bookmarkEnd w:id="1159"/>
      <w:bookmarkEnd w:id="1160"/>
      <w:bookmarkEnd w:id="1161"/>
      <w:bookmarkEnd w:id="1162"/>
    </w:p>
    <w:p w14:paraId="0EF57C35" w14:textId="7AABC066"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r w:rsidR="00D71EA7" w:rsidRPr="00D71EA7">
        <w:rPr>
          <w:rFonts w:eastAsia="BatangChe"/>
          <w:lang w:eastAsia="ko-KR"/>
        </w:rPr>
        <w:t xml:space="preserve"> </w:t>
      </w:r>
      <w:r w:rsidR="00D71EA7">
        <w:rPr>
          <w:rFonts w:eastAsia="BatangChe"/>
          <w:lang w:eastAsia="ko-KR"/>
        </w:rPr>
        <w:t>and key issue #5: Authentication in Ambient IoT service</w:t>
      </w:r>
      <w:r>
        <w:rPr>
          <w:rFonts w:eastAsia="BatangChe"/>
          <w:lang w:eastAsia="ko-KR"/>
        </w:rPr>
        <w:t>.</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0280EC40" w:rsidR="000552CC" w:rsidRDefault="000552CC" w:rsidP="000552CC">
      <w:pPr>
        <w:rPr>
          <w:rFonts w:eastAsia="BatangChe"/>
          <w:lang w:eastAsia="ko-KR"/>
        </w:rPr>
      </w:pPr>
      <w:r>
        <w:rPr>
          <w:rFonts w:eastAsia="BatangChe"/>
          <w:lang w:eastAsia="ko-KR"/>
        </w:rPr>
        <w:lastRenderedPageBreak/>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r w:rsidR="00D71EA7">
        <w:rPr>
          <w:rFonts w:eastAsia="BatangChe"/>
          <w:lang w:eastAsia="ko-KR"/>
        </w:rPr>
        <w:t xml:space="preserve"> In addition, one-way authentication (i.e., AIoTF authenticates AIoT device by checking the authenticity of AIoT Service Response) is performed.</w:t>
      </w:r>
    </w:p>
    <w:p w14:paraId="3CCA2DDA" w14:textId="77777777" w:rsidR="000552CC" w:rsidRDefault="000552CC" w:rsidP="000552CC">
      <w:pPr>
        <w:rPr>
          <w:rFonts w:eastAsia="BatangChe"/>
          <w:lang w:eastAsia="ko-KR"/>
        </w:rPr>
      </w:pPr>
      <w:r>
        <w:rPr>
          <w:rFonts w:eastAsia="BatangChe" w:hint="eastAsia"/>
          <w:lang w:eastAsia="ko-KR"/>
        </w:rPr>
        <w:t>I</w:t>
      </w:r>
      <w:r>
        <w:rPr>
          <w:rFonts w:eastAsia="BatangChe"/>
          <w:lang w:eastAsia="ko-KR"/>
        </w:rPr>
        <w:t>t is assumed that AIoT device and AF are provisioned with AIoT device identifier and a key (K).</w:t>
      </w:r>
    </w:p>
    <w:p w14:paraId="334DD293"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ditor’s Note: Alignment with conclusion from TR 23.700-13 [4] is FF</w:t>
      </w:r>
      <w:r>
        <w:rPr>
          <w:rFonts w:eastAsia="Malgun Gothic"/>
          <w:lang w:eastAsia="ko-KR"/>
        </w:rPr>
        <w:t>S.</w:t>
      </w:r>
      <w:bookmarkStart w:id="1163" w:name="_Toc107821160"/>
      <w:bookmarkStart w:id="1164" w:name="_Toc167795281"/>
    </w:p>
    <w:p w14:paraId="4B94131D" w14:textId="03665059" w:rsidR="000552CC" w:rsidRPr="00C34C14" w:rsidRDefault="000552CC" w:rsidP="000552CC">
      <w:pPr>
        <w:pStyle w:val="Heading3"/>
        <w:ind w:left="0" w:firstLine="0"/>
        <w:rPr>
          <w:lang w:eastAsia="ja-JP"/>
        </w:rPr>
      </w:pPr>
      <w:bookmarkStart w:id="1165" w:name="_Toc180278865"/>
      <w:bookmarkStart w:id="1166" w:name="_Toc180279040"/>
      <w:bookmarkStart w:id="1167" w:name="_Toc180279307"/>
      <w:bookmarkStart w:id="1168" w:name="_Toc180279744"/>
      <w:bookmarkStart w:id="1169" w:name="_Toc182841185"/>
      <w:bookmarkStart w:id="1170" w:name="_Toc182899266"/>
      <w:bookmarkStart w:id="1171" w:name="_Toc191304856"/>
      <w:r>
        <w:t>6.22.2</w:t>
      </w:r>
      <w:r>
        <w:tab/>
        <w:t>Solution details</w:t>
      </w:r>
      <w:bookmarkEnd w:id="1163"/>
      <w:bookmarkEnd w:id="1164"/>
      <w:bookmarkEnd w:id="1165"/>
      <w:bookmarkEnd w:id="1166"/>
      <w:bookmarkEnd w:id="1167"/>
      <w:bookmarkEnd w:id="1168"/>
      <w:bookmarkEnd w:id="1169"/>
      <w:bookmarkEnd w:id="1170"/>
      <w:bookmarkEnd w:id="1171"/>
    </w:p>
    <w:p w14:paraId="0AAE24D7" w14:textId="77777777" w:rsidR="000552CC" w:rsidRDefault="000552CC" w:rsidP="000552CC">
      <w:pPr>
        <w:pStyle w:val="TF"/>
        <w:rPr>
          <w:i/>
        </w:rPr>
      </w:pPr>
      <w:r>
        <w:object w:dxaOrig="15180" w:dyaOrig="8415" w14:anchorId="56EAAF60">
          <v:shape id="_x0000_i1059" type="#_x0000_t75" style="width:481.3pt;height:266.65pt" o:ole="">
            <v:imagedata r:id="rId85" o:title=""/>
          </v:shape>
          <o:OLEObject Type="Embed" ProgID="Visio.Drawing.15" ShapeID="_x0000_i1059" DrawAspect="Content" ObjectID="_1802154449" r:id="rId86"/>
        </w:object>
      </w:r>
    </w:p>
    <w:p w14:paraId="55C815C2" w14:textId="25FD1B8A" w:rsidR="000552CC" w:rsidRPr="00B81100" w:rsidRDefault="000552CC" w:rsidP="000552CC">
      <w:pPr>
        <w:pStyle w:val="TH"/>
      </w:pPr>
      <w:r>
        <w:t>Figure 6.</w:t>
      </w:r>
      <w:r w:rsidR="00E63396">
        <w:t>2</w:t>
      </w:r>
      <w:r>
        <w:t>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77777777"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3A781023" w14:textId="77777777" w:rsidR="00D71EA7" w:rsidRDefault="00D71EA7" w:rsidP="00D71EA7">
      <w:pPr>
        <w:pStyle w:val="NO"/>
        <w:rPr>
          <w:lang w:eastAsia="ko-KR"/>
        </w:rPr>
      </w:pPr>
      <w:r>
        <w:rPr>
          <w:rFonts w:hint="eastAsia"/>
          <w:lang w:eastAsia="ko-KR"/>
        </w:rPr>
        <w:t>N</w:t>
      </w:r>
      <w:r>
        <w:rPr>
          <w:lang w:eastAsia="ko-KR"/>
        </w:rPr>
        <w:t>OTE: The permanent AIoT ID is not sent except for the message which is sent to AIoT device for the first time. Although an attacker captures the permanent AIoT ID, the attacker without K cannot succeed an attack (e.g., paging the device, etc.) on the device nor network.</w:t>
      </w:r>
    </w:p>
    <w:p w14:paraId="2B0FF24C" w14:textId="77777777" w:rsidR="00D71EA7" w:rsidRDefault="00D71EA7" w:rsidP="00D71EA7">
      <w:pPr>
        <w:pStyle w:val="NO"/>
        <w:rPr>
          <w:lang w:eastAsia="ko-KR"/>
        </w:rPr>
      </w:pPr>
      <w:r>
        <w:rPr>
          <w:lang w:eastAsia="ko-KR"/>
        </w:rPr>
        <w:t>NOTE: Even if an attacker captures the message in step 2, the attacker cannot know whether the captured ID is permanent ID or not.</w:t>
      </w:r>
    </w:p>
    <w:p w14:paraId="1DCF1073" w14:textId="77777777" w:rsidR="00D71EA7" w:rsidRPr="00557714" w:rsidRDefault="00D71EA7" w:rsidP="00D71EA7">
      <w:pPr>
        <w:pStyle w:val="EditorsNote"/>
        <w:rPr>
          <w:rFonts w:eastAsia="Malgun Gothic"/>
          <w:lang w:eastAsia="ko-KR"/>
        </w:rPr>
      </w:pPr>
      <w:r>
        <w:rPr>
          <w:rFonts w:eastAsia="Malgun Gothic" w:hint="eastAsia"/>
          <w:lang w:eastAsia="ko-KR"/>
        </w:rPr>
        <w:t>Editor</w:t>
      </w:r>
      <w:r>
        <w:rPr>
          <w:rFonts w:eastAsia="Malgun Gothic"/>
          <w:lang w:eastAsia="ko-KR"/>
        </w:rPr>
        <w:t>’s Note: Possibility of potential known-plaintext attack is FFS.</w:t>
      </w:r>
    </w:p>
    <w:p w14:paraId="7F8CCF82" w14:textId="39F7A0A7" w:rsidR="000552CC" w:rsidRPr="001A31BB" w:rsidRDefault="000552CC" w:rsidP="000552CC">
      <w:pPr>
        <w:pStyle w:val="EditorsNote"/>
      </w:pP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CB4E760" w:rsidR="000552CC" w:rsidRDefault="000552CC" w:rsidP="000552CC">
      <w:pPr>
        <w:pStyle w:val="B1"/>
      </w:pPr>
      <w:r>
        <w:t>4. AIoT device responds with AIoT service response. The message includes RAND</w:t>
      </w:r>
      <w:r w:rsidRPr="00D742D9">
        <w:rPr>
          <w:vertAlign w:val="subscript"/>
        </w:rPr>
        <w:t>AIoT</w:t>
      </w:r>
      <w:r>
        <w:t>, Temp AIoT ID #1, and MAC.</w:t>
      </w:r>
      <w:r w:rsidR="00D71EA7">
        <w:t xml:space="preserve"> If the encryption on the response message is needed, AIoT device may use K for the encryption key.</w:t>
      </w:r>
    </w:p>
    <w:p w14:paraId="00B60791" w14:textId="77777777" w:rsidR="000552CC" w:rsidRDefault="000552CC" w:rsidP="000552CC">
      <w:pPr>
        <w:pStyle w:val="B1"/>
      </w:pPr>
      <w:r>
        <w:lastRenderedPageBreak/>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6BDB084C"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How to resolve sync</w:t>
      </w:r>
      <w:r w:rsidR="00D71EA7">
        <w:rPr>
          <w:rFonts w:eastAsia="Malgun Gothic"/>
          <w:lang w:eastAsia="ko-KR"/>
        </w:rPr>
        <w:t>h</w:t>
      </w:r>
      <w:r>
        <w:rPr>
          <w:rFonts w:eastAsia="Malgun Gothic"/>
          <w:lang w:eastAsia="ko-KR"/>
        </w:rPr>
        <w:t>ronization issue on the temporary ID between AIoT device and network</w:t>
      </w:r>
      <w:r w:rsidRPr="00C879D2">
        <w:rPr>
          <w:rFonts w:eastAsia="Malgun Gothic"/>
          <w:lang w:eastAsia="ko-KR"/>
        </w:rPr>
        <w:t xml:space="preserve"> is FF</w:t>
      </w:r>
      <w:r>
        <w:rPr>
          <w:rFonts w:eastAsia="Malgun Gothic"/>
          <w:lang w:eastAsia="ko-KR"/>
        </w:rPr>
        <w:t>S.</w:t>
      </w:r>
    </w:p>
    <w:p w14:paraId="0259F7F5" w14:textId="536F9173" w:rsidR="00E250B0" w:rsidRPr="00E250B0" w:rsidRDefault="00E250B0" w:rsidP="00E250B0">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5628CAFA" w14:textId="0C76B0D2" w:rsidR="000552CC" w:rsidRDefault="000552CC" w:rsidP="000552CC">
      <w:pPr>
        <w:pStyle w:val="Heading3"/>
      </w:pPr>
      <w:bookmarkStart w:id="1172" w:name="_Toc107821161"/>
      <w:bookmarkStart w:id="1173" w:name="_Toc167795286"/>
      <w:bookmarkStart w:id="1174" w:name="_Toc180278866"/>
      <w:bookmarkStart w:id="1175" w:name="_Toc180279041"/>
      <w:bookmarkStart w:id="1176" w:name="_Toc180279308"/>
      <w:bookmarkStart w:id="1177" w:name="_Toc180279745"/>
      <w:bookmarkStart w:id="1178" w:name="_Toc182841186"/>
      <w:bookmarkStart w:id="1179" w:name="_Toc182899267"/>
      <w:bookmarkStart w:id="1180" w:name="_Toc191304857"/>
      <w:r>
        <w:t>6.22.3</w:t>
      </w:r>
      <w:r>
        <w:tab/>
        <w:t>Evaluation</w:t>
      </w:r>
      <w:bookmarkEnd w:id="1172"/>
      <w:bookmarkEnd w:id="1173"/>
      <w:bookmarkEnd w:id="1174"/>
      <w:bookmarkEnd w:id="1175"/>
      <w:bookmarkEnd w:id="1176"/>
      <w:bookmarkEnd w:id="1177"/>
      <w:bookmarkEnd w:id="1178"/>
      <w:bookmarkEnd w:id="1179"/>
      <w:bookmarkEnd w:id="1180"/>
    </w:p>
    <w:p w14:paraId="75FFB953" w14:textId="58C4ABF1" w:rsidR="000552CC" w:rsidRDefault="000552CC" w:rsidP="000552CC">
      <w:pPr>
        <w:rPr>
          <w:rFonts w:eastAsia="Malgun Gothic"/>
          <w:lang w:eastAsia="ko-KR"/>
        </w:rPr>
      </w:pPr>
      <w:r>
        <w:rPr>
          <w:rFonts w:eastAsia="Malgun Gothic"/>
          <w:lang w:eastAsia="ko-KR"/>
        </w:rPr>
        <w:t>This solution addresses the requirement of Key Issue #3 by using temporary AIoT ID</w:t>
      </w:r>
      <w:r w:rsidR="00D95AF3">
        <w:rPr>
          <w:rFonts w:eastAsia="Malgun Gothic"/>
          <w:lang w:eastAsia="ko-KR"/>
        </w:rPr>
        <w:t xml:space="preserve"> and Key Issue #5 by performing one-way authentication</w:t>
      </w:r>
      <w:r>
        <w:rPr>
          <w:rFonts w:eastAsia="Malgun Gothic"/>
          <w:lang w:eastAsia="ko-KR"/>
        </w:rPr>
        <w:t>.</w:t>
      </w:r>
    </w:p>
    <w:p w14:paraId="72AD597B" w14:textId="6B732793" w:rsidR="00D95AF3" w:rsidRDefault="00D95AF3" w:rsidP="00D95AF3">
      <w:pPr>
        <w:pStyle w:val="EditorsNote"/>
        <w:rPr>
          <w:rFonts w:eastAsia="Malgun Gothic"/>
          <w:lang w:eastAsia="ko-KR"/>
        </w:rPr>
      </w:pPr>
      <w:r w:rsidRPr="00845655">
        <w:rPr>
          <w:rFonts w:eastAsia="Malgun Gothic" w:hint="eastAsia"/>
          <w:lang w:eastAsia="ko-KR"/>
        </w:rPr>
        <w:t>E</w:t>
      </w:r>
      <w:r w:rsidRPr="00845655">
        <w:rPr>
          <w:rFonts w:eastAsia="Malgun Gothic"/>
          <w:lang w:eastAsia="ko-KR"/>
        </w:rPr>
        <w:t>ditor's Note: Whether one-way authentication is sufficient is FFS.</w:t>
      </w:r>
    </w:p>
    <w:p w14:paraId="6E75A38E" w14:textId="77777777" w:rsidR="000552CC" w:rsidRDefault="000552CC" w:rsidP="000552CC">
      <w:pPr>
        <w:rPr>
          <w:rFonts w:eastAsia="Malgun Gothic"/>
          <w:lang w:eastAsia="ko-KR"/>
        </w:rPr>
      </w:pPr>
      <w:r>
        <w:rPr>
          <w:rFonts w:eastAsia="Malgun Gothic"/>
          <w:lang w:eastAsia="ko-KR"/>
        </w:rPr>
        <w:t>This solution assumes that AIoT device and AF are provisioned with AIoT device ID and a key.</w:t>
      </w:r>
    </w:p>
    <w:p w14:paraId="321068E9" w14:textId="77777777" w:rsidR="000552CC" w:rsidRPr="005F4028" w:rsidRDefault="000552CC" w:rsidP="000552CC">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ditor’s Note: Further evaluation is FFS.</w:t>
      </w:r>
    </w:p>
    <w:p w14:paraId="37BD741F" w14:textId="3A99A42C" w:rsidR="00C20726" w:rsidRDefault="00C20726" w:rsidP="00C20726">
      <w:pPr>
        <w:pStyle w:val="Heading2"/>
      </w:pPr>
      <w:bookmarkStart w:id="1181" w:name="_Toc180278825"/>
      <w:bookmarkStart w:id="1182" w:name="_Toc180279000"/>
      <w:bookmarkStart w:id="1183" w:name="_Toc180279267"/>
      <w:bookmarkStart w:id="1184" w:name="_Toc180279746"/>
      <w:bookmarkStart w:id="1185" w:name="_Toc182841187"/>
      <w:bookmarkStart w:id="1186" w:name="_Toc182899268"/>
      <w:bookmarkStart w:id="1187" w:name="_Toc191304858"/>
      <w:r w:rsidRPr="00DA1267">
        <w:t>6.</w:t>
      </w:r>
      <w:r>
        <w:t>23</w:t>
      </w:r>
      <w:r w:rsidRPr="00DA1267">
        <w:tab/>
        <w:t>Solution #</w:t>
      </w:r>
      <w:r>
        <w:t>23</w:t>
      </w:r>
      <w:r w:rsidRPr="00DA1267">
        <w:t xml:space="preserve">: </w:t>
      </w:r>
      <w:bookmarkStart w:id="1188" w:name="_Hlk173771922"/>
      <w:bookmarkStart w:id="1189" w:name="_Hlk166158847"/>
      <w:r w:rsidRPr="007E2704">
        <w:t xml:space="preserve">AIoT device ID </w:t>
      </w:r>
      <w:r>
        <w:t>p</w:t>
      </w:r>
      <w:r w:rsidRPr="00670E03">
        <w:t xml:space="preserve">rivacy </w:t>
      </w:r>
      <w:r w:rsidRPr="007E2704">
        <w:t xml:space="preserve">protection </w:t>
      </w:r>
      <w:bookmarkStart w:id="1190" w:name="_Hlk173771212"/>
      <w:r>
        <w:t xml:space="preserve">using </w:t>
      </w:r>
      <w:bookmarkStart w:id="1191" w:name="_Hlk180063150"/>
      <w:r>
        <w:t>a</w:t>
      </w:r>
      <w:r w:rsidRPr="00FD6B0E">
        <w:t xml:space="preserve">nonymity </w:t>
      </w:r>
      <w:bookmarkEnd w:id="1191"/>
      <w:r w:rsidRPr="00C67742">
        <w:t>key</w:t>
      </w:r>
      <w:bookmarkEnd w:id="1181"/>
      <w:bookmarkEnd w:id="1182"/>
      <w:bookmarkEnd w:id="1183"/>
      <w:bookmarkEnd w:id="1184"/>
      <w:bookmarkEnd w:id="1185"/>
      <w:bookmarkEnd w:id="1186"/>
      <w:bookmarkEnd w:id="1187"/>
      <w:bookmarkEnd w:id="1188"/>
      <w:bookmarkEnd w:id="1190"/>
    </w:p>
    <w:p w14:paraId="7A1C95C3" w14:textId="4A050AC9" w:rsidR="00C20726" w:rsidRDefault="00C20726" w:rsidP="00C20726">
      <w:pPr>
        <w:pStyle w:val="Heading3"/>
      </w:pPr>
      <w:bookmarkStart w:id="1192" w:name="_Toc180278826"/>
      <w:bookmarkStart w:id="1193" w:name="_Toc180279001"/>
      <w:bookmarkStart w:id="1194" w:name="_Toc180279268"/>
      <w:bookmarkStart w:id="1195" w:name="_Toc180279747"/>
      <w:bookmarkStart w:id="1196" w:name="_Toc182841188"/>
      <w:bookmarkStart w:id="1197" w:name="_Toc182899269"/>
      <w:bookmarkStart w:id="1198" w:name="_Toc191304859"/>
      <w:bookmarkEnd w:id="1189"/>
      <w:r w:rsidRPr="00DA1267">
        <w:t>6.</w:t>
      </w:r>
      <w:r>
        <w:t>23</w:t>
      </w:r>
      <w:r w:rsidRPr="00DA1267">
        <w:t>.1</w:t>
      </w:r>
      <w:r w:rsidRPr="00DA1267">
        <w:tab/>
        <w:t>Introduction</w:t>
      </w:r>
      <w:bookmarkEnd w:id="1192"/>
      <w:bookmarkEnd w:id="1193"/>
      <w:bookmarkEnd w:id="1194"/>
      <w:bookmarkEnd w:id="1195"/>
      <w:bookmarkEnd w:id="1196"/>
      <w:bookmarkEnd w:id="1197"/>
      <w:bookmarkEnd w:id="1198"/>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199" w:name="_Hlk166438197"/>
      <w:r w:rsidRPr="000F6A26">
        <w:rPr>
          <w:lang w:eastAsia="zh-CN"/>
        </w:rPr>
        <w:t>a partial AIoT Device ID</w:t>
      </w:r>
      <w:bookmarkEnd w:id="1199"/>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200" w:name="_Toc180278827"/>
      <w:bookmarkStart w:id="1201" w:name="_Toc180279002"/>
      <w:bookmarkStart w:id="1202" w:name="_Toc180279269"/>
      <w:bookmarkStart w:id="1203" w:name="_Toc180279748"/>
      <w:bookmarkStart w:id="1204" w:name="_Toc182841189"/>
      <w:bookmarkStart w:id="1205" w:name="_Toc182899270"/>
      <w:bookmarkStart w:id="1206" w:name="_Toc191304860"/>
      <w:r w:rsidRPr="00DA1267">
        <w:t>6.</w:t>
      </w:r>
      <w:r>
        <w:t>23</w:t>
      </w:r>
      <w:r w:rsidRPr="00DA1267">
        <w:t>.2</w:t>
      </w:r>
      <w:r w:rsidRPr="00DA1267">
        <w:tab/>
        <w:t>Solution details</w:t>
      </w:r>
      <w:bookmarkEnd w:id="1200"/>
      <w:bookmarkEnd w:id="1201"/>
      <w:bookmarkEnd w:id="1202"/>
      <w:bookmarkEnd w:id="1203"/>
      <w:bookmarkEnd w:id="1204"/>
      <w:bookmarkEnd w:id="1205"/>
      <w:bookmarkEnd w:id="1206"/>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207" w:name="_Hlk166176709"/>
      <w:r>
        <w:rPr>
          <w:lang w:eastAsia="zh-CN"/>
        </w:rPr>
        <w:t xml:space="preserve">AIoT device ID protection </w:t>
      </w:r>
      <w:bookmarkEnd w:id="1207"/>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lastRenderedPageBreak/>
        <w:t xml:space="preserve"> </w:t>
      </w:r>
      <w:r>
        <w:object w:dxaOrig="13831" w:dyaOrig="8400" w14:anchorId="612DDE7E">
          <v:shape id="_x0000_i1060" type="#_x0000_t75" style="width:481.3pt;height:292.25pt" o:ole="">
            <v:imagedata r:id="rId87" o:title=""/>
          </v:shape>
          <o:OLEObject Type="Embed" ProgID="Visio.Drawing.15" ShapeID="_x0000_i1060" DrawAspect="Content" ObjectID="_1802154450" r:id="rId88"/>
        </w:object>
      </w:r>
    </w:p>
    <w:p w14:paraId="28FEC21E" w14:textId="445BAE1F" w:rsidR="00C20726" w:rsidRPr="00B82288" w:rsidRDefault="00C20726" w:rsidP="00C20726">
      <w:pPr>
        <w:pStyle w:val="TF"/>
        <w:rPr>
          <w:lang w:eastAsia="zh-CN"/>
        </w:rPr>
      </w:pPr>
      <w:r w:rsidRPr="00B82288">
        <w:rPr>
          <w:lang w:eastAsia="zh-CN"/>
        </w:rPr>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208"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208"/>
    </w:p>
    <w:p w14:paraId="5069CFF7" w14:textId="3992B49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209" w:name="_Hlk173768084"/>
      <w:r>
        <w:t>a</w:t>
      </w:r>
      <w:r w:rsidRPr="00FD6B0E">
        <w:t xml:space="preserve">nonymity </w:t>
      </w:r>
      <w:r>
        <w:rPr>
          <w:lang w:eastAsia="zh-CN"/>
        </w:rPr>
        <w:t xml:space="preserve">key </w:t>
      </w:r>
      <w:bookmarkEnd w:id="1209"/>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pPr>
        <w:pStyle w:val="ListParagraph"/>
        <w:numPr>
          <w:ilvl w:val="0"/>
          <w:numId w:val="20"/>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pPr>
        <w:pStyle w:val="ListParagraph"/>
        <w:numPr>
          <w:ilvl w:val="0"/>
          <w:numId w:val="20"/>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pPr>
        <w:pStyle w:val="ListParagraph"/>
        <w:numPr>
          <w:ilvl w:val="0"/>
          <w:numId w:val="20"/>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pPr>
        <w:pStyle w:val="ListParagraph"/>
        <w:numPr>
          <w:ilvl w:val="0"/>
          <w:numId w:val="20"/>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pPr>
        <w:pStyle w:val="ListParagraph"/>
        <w:numPr>
          <w:ilvl w:val="0"/>
          <w:numId w:val="20"/>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52F2A6D1" w14:textId="6E55D30C" w:rsidR="00FD4D0F" w:rsidRDefault="00FD4D0F" w:rsidP="00FD4D0F">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p>
    <w:p w14:paraId="08E78E3E" w14:textId="389BB26F" w:rsidR="00A232A4" w:rsidRDefault="0087489D" w:rsidP="00A232A4">
      <w:pPr>
        <w:pStyle w:val="Heading3"/>
        <w:ind w:hanging="850"/>
        <w:rPr>
          <w:rFonts w:ascii="Times New Roman" w:hAnsi="Times New Roman"/>
          <w:color w:val="FF0000"/>
          <w:sz w:val="20"/>
          <w:lang w:eastAsia="zh-CN"/>
        </w:rPr>
      </w:pPr>
      <w:bookmarkStart w:id="1210" w:name="_Toc180278828"/>
      <w:bookmarkStart w:id="1211" w:name="_Toc180279003"/>
      <w:bookmarkStart w:id="1212" w:name="_Toc180279270"/>
      <w:bookmarkStart w:id="1213" w:name="_Toc180279749"/>
      <w:r>
        <w:rPr>
          <w:rFonts w:ascii="Times New Roman" w:hAnsi="Times New Roman"/>
          <w:color w:val="FF0000"/>
          <w:sz w:val="20"/>
          <w:lang w:eastAsia="zh-CN"/>
        </w:rPr>
        <w:lastRenderedPageBreak/>
        <w:tab/>
      </w:r>
    </w:p>
    <w:p w14:paraId="7432A521" w14:textId="1EDFC078" w:rsidR="00C20726" w:rsidRPr="00DE538D" w:rsidRDefault="00C20726" w:rsidP="00C20726">
      <w:pPr>
        <w:pStyle w:val="Heading3"/>
      </w:pPr>
      <w:bookmarkStart w:id="1214" w:name="_Toc182841190"/>
      <w:bookmarkStart w:id="1215" w:name="_Toc182899271"/>
      <w:bookmarkStart w:id="1216" w:name="_Toc191304861"/>
      <w:r w:rsidRPr="00DA1267">
        <w:t>6.</w:t>
      </w:r>
      <w:r>
        <w:t>23</w:t>
      </w:r>
      <w:r w:rsidRPr="00DA1267">
        <w:t>.3</w:t>
      </w:r>
      <w:r w:rsidRPr="00DA1267">
        <w:tab/>
        <w:t>Evaluation</w:t>
      </w:r>
      <w:bookmarkEnd w:id="1210"/>
      <w:bookmarkEnd w:id="1211"/>
      <w:bookmarkEnd w:id="1212"/>
      <w:bookmarkEnd w:id="1213"/>
      <w:bookmarkEnd w:id="1214"/>
      <w:bookmarkEnd w:id="1215"/>
      <w:bookmarkEnd w:id="1216"/>
    </w:p>
    <w:p w14:paraId="55F5C7D7" w14:textId="77777777" w:rsidR="00C20726" w:rsidRDefault="00C20726" w:rsidP="00C20726">
      <w:pPr>
        <w:rPr>
          <w:noProof/>
          <w:lang w:eastAsia="zh-CN"/>
        </w:rPr>
      </w:pPr>
      <w:bookmarkStart w:id="1217"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218" w:name="_Hlk173773047"/>
      <w:bookmarkEnd w:id="1217"/>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1219" w:name="_Toc180278829"/>
      <w:bookmarkStart w:id="1220" w:name="_Toc180279004"/>
      <w:bookmarkStart w:id="1221" w:name="_Toc180279271"/>
      <w:bookmarkStart w:id="1222" w:name="_Toc180279750"/>
      <w:bookmarkStart w:id="1223" w:name="_Toc182841191"/>
      <w:bookmarkStart w:id="1224" w:name="_Toc182899272"/>
      <w:bookmarkStart w:id="1225" w:name="_Toc191304862"/>
      <w:bookmarkEnd w:id="1218"/>
      <w:r w:rsidRPr="00DA1267">
        <w:t>6.</w:t>
      </w:r>
      <w:r>
        <w:t>24</w:t>
      </w:r>
      <w:r w:rsidRPr="00DA1267">
        <w:tab/>
        <w:t>Solution #</w:t>
      </w:r>
      <w:r>
        <w:t>24</w:t>
      </w:r>
      <w:r w:rsidRPr="00DA1267">
        <w:t xml:space="preserve">: </w:t>
      </w:r>
      <w:r w:rsidRPr="008D578E">
        <w:rPr>
          <w:lang w:eastAsia="zh-CN"/>
        </w:rPr>
        <w:t>temporary ID based AIoT device privacy protection</w:t>
      </w:r>
      <w:bookmarkEnd w:id="1219"/>
      <w:bookmarkEnd w:id="1220"/>
      <w:bookmarkEnd w:id="1221"/>
      <w:bookmarkEnd w:id="1222"/>
      <w:bookmarkEnd w:id="1223"/>
      <w:bookmarkEnd w:id="1224"/>
      <w:bookmarkEnd w:id="1225"/>
    </w:p>
    <w:p w14:paraId="29DCFB16" w14:textId="340CF8D3" w:rsidR="008E39D2" w:rsidRDefault="008E39D2" w:rsidP="008E39D2">
      <w:pPr>
        <w:pStyle w:val="Heading3"/>
      </w:pPr>
      <w:bookmarkStart w:id="1226" w:name="_Toc180278830"/>
      <w:bookmarkStart w:id="1227" w:name="_Toc180279005"/>
      <w:bookmarkStart w:id="1228" w:name="_Toc180279272"/>
      <w:bookmarkStart w:id="1229" w:name="_Toc180279751"/>
      <w:bookmarkStart w:id="1230" w:name="_Toc182841192"/>
      <w:bookmarkStart w:id="1231" w:name="_Toc182899273"/>
      <w:bookmarkStart w:id="1232" w:name="_Toc191304863"/>
      <w:r w:rsidRPr="00DA1267">
        <w:t>6.</w:t>
      </w:r>
      <w:r>
        <w:t>24</w:t>
      </w:r>
      <w:r w:rsidRPr="00DA1267">
        <w:t>.1</w:t>
      </w:r>
      <w:r w:rsidRPr="00DA1267">
        <w:tab/>
        <w:t>Introduction</w:t>
      </w:r>
      <w:bookmarkEnd w:id="1226"/>
      <w:bookmarkEnd w:id="1227"/>
      <w:bookmarkEnd w:id="1228"/>
      <w:bookmarkEnd w:id="1229"/>
      <w:bookmarkEnd w:id="1230"/>
      <w:bookmarkEnd w:id="1231"/>
      <w:bookmarkEnd w:id="1232"/>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1233" w:name="_Toc180278831"/>
      <w:bookmarkStart w:id="1234" w:name="_Toc180279006"/>
      <w:bookmarkStart w:id="1235" w:name="_Toc180279273"/>
      <w:bookmarkStart w:id="1236" w:name="_Toc180279752"/>
      <w:bookmarkStart w:id="1237" w:name="_Toc182841193"/>
      <w:bookmarkStart w:id="1238" w:name="_Toc182899274"/>
      <w:bookmarkStart w:id="1239" w:name="_Toc191304864"/>
      <w:r w:rsidRPr="00DA1267">
        <w:t>6.</w:t>
      </w:r>
      <w:r>
        <w:t>24</w:t>
      </w:r>
      <w:r w:rsidRPr="00DA1267">
        <w:t>.2</w:t>
      </w:r>
      <w:r w:rsidRPr="00DA1267">
        <w:tab/>
        <w:t>Solution details</w:t>
      </w:r>
      <w:bookmarkEnd w:id="1233"/>
      <w:bookmarkEnd w:id="1234"/>
      <w:bookmarkEnd w:id="1235"/>
      <w:bookmarkEnd w:id="1236"/>
      <w:bookmarkEnd w:id="1237"/>
      <w:bookmarkEnd w:id="1238"/>
      <w:bookmarkEnd w:id="1239"/>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1240" w:name="OLE_LINK1"/>
      <w:r>
        <w:rPr>
          <w:lang w:eastAsia="zh-CN"/>
        </w:rPr>
        <w:t xml:space="preserve"> A</w:t>
      </w:r>
      <w:r>
        <w:rPr>
          <w:rFonts w:hint="eastAsia"/>
          <w:lang w:eastAsia="zh-CN"/>
        </w:rPr>
        <w:t>IoT</w:t>
      </w:r>
      <w:r>
        <w:rPr>
          <w:lang w:eastAsia="zh-CN"/>
        </w:rPr>
        <w:t xml:space="preserve"> device temporary identifier</w:t>
      </w:r>
      <w:bookmarkEnd w:id="1240"/>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61" type="#_x0000_t75" style="width:481.95pt;height:341.6pt" o:ole="">
            <v:imagedata r:id="rId89" o:title=""/>
          </v:shape>
          <o:OLEObject Type="Embed" ProgID="Visio.Drawing.15" ShapeID="_x0000_i1061" DrawAspect="Content" ObjectID="_1802154451" r:id="rId90"/>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241" w:name="_Hlk173773088"/>
      <w:r>
        <w:rPr>
          <w:lang w:eastAsia="zh-CN"/>
        </w:rPr>
        <w:t>temporary ID allocation</w:t>
      </w:r>
      <w:bookmarkEnd w:id="1241"/>
      <w:r>
        <w:rPr>
          <w:lang w:eastAsia="zh-CN"/>
        </w:rPr>
        <w:t xml:space="preserve"> and usage</w:t>
      </w:r>
    </w:p>
    <w:p w14:paraId="3B560DAC" w14:textId="77777777" w:rsidR="008E39D2" w:rsidRDefault="008E39D2">
      <w:pPr>
        <w:pStyle w:val="ListParagraph"/>
        <w:numPr>
          <w:ilvl w:val="0"/>
          <w:numId w:val="21"/>
        </w:numPr>
        <w:rPr>
          <w:lang w:eastAsia="zh-CN"/>
        </w:rPr>
      </w:pPr>
      <w:bookmarkStart w:id="1242"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1242"/>
      <w:r>
        <w:rPr>
          <w:lang w:eastAsia="zh-CN"/>
        </w:rPr>
        <w:t xml:space="preserve"> It is assumed that there are available security contexts between AIoT device and the Network after the </w:t>
      </w:r>
      <w:bookmarkStart w:id="1243" w:name="OLE_LINK6"/>
      <w:r>
        <w:rPr>
          <w:lang w:eastAsia="zh-CN"/>
        </w:rPr>
        <w:t>A</w:t>
      </w:r>
      <w:r>
        <w:rPr>
          <w:rFonts w:hint="eastAsia"/>
          <w:lang w:eastAsia="zh-CN"/>
        </w:rPr>
        <w:t>IoT</w:t>
      </w:r>
      <w:r>
        <w:rPr>
          <w:lang w:eastAsia="zh-CN"/>
        </w:rPr>
        <w:t xml:space="preserve"> device </w:t>
      </w:r>
      <w:bookmarkEnd w:id="1243"/>
      <w:r>
        <w:rPr>
          <w:lang w:eastAsia="zh-CN"/>
        </w:rPr>
        <w:t xml:space="preserve">initial registration. </w:t>
      </w:r>
      <w:r>
        <w:rPr>
          <w:lang w:eastAsia="zh-CN"/>
        </w:rPr>
        <w:lastRenderedPageBreak/>
        <w:t>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pPr>
        <w:pStyle w:val="ListParagraph"/>
        <w:numPr>
          <w:ilvl w:val="0"/>
          <w:numId w:val="21"/>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77777777" w:rsidR="008E39D2" w:rsidRDefault="008E39D2" w:rsidP="008E39D2">
      <w:pPr>
        <w:pStyle w:val="EditorsNote"/>
        <w:rPr>
          <w:lang w:eastAsia="zh-CN"/>
        </w:rPr>
      </w:pPr>
      <w:r>
        <w:rPr>
          <w:rFonts w:hint="eastAsia"/>
          <w:lang w:eastAsia="zh-CN"/>
        </w:rPr>
        <w:t>E</w:t>
      </w:r>
      <w:r>
        <w:rPr>
          <w:lang w:eastAsia="zh-CN"/>
        </w:rPr>
        <w:t xml:space="preserve">ditor’s Note: whether there is AIoT device external ID is based on SA2’s decision, which is FFS. </w:t>
      </w:r>
    </w:p>
    <w:p w14:paraId="334A9913" w14:textId="77777777" w:rsidR="008E39D2" w:rsidRDefault="008E39D2">
      <w:pPr>
        <w:pStyle w:val="ListParagraph"/>
        <w:numPr>
          <w:ilvl w:val="0"/>
          <w:numId w:val="21"/>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244" w:name="_Hlk166089154"/>
      <w:r>
        <w:rPr>
          <w:lang w:eastAsia="zh-CN"/>
        </w:rPr>
        <w:t>temporary</w:t>
      </w:r>
      <w:bookmarkEnd w:id="1244"/>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pPr>
        <w:pStyle w:val="ListParagraph"/>
        <w:numPr>
          <w:ilvl w:val="0"/>
          <w:numId w:val="21"/>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245" w:name="_Hlk180067667"/>
      <w:r>
        <w:rPr>
          <w:lang w:eastAsia="zh-CN"/>
        </w:rPr>
        <w:t xml:space="preserve">temporary </w:t>
      </w:r>
      <w:bookmarkEnd w:id="1245"/>
      <w:r>
        <w:rPr>
          <w:lang w:eastAsia="zh-CN"/>
        </w:rPr>
        <w:t>ID.</w:t>
      </w:r>
    </w:p>
    <w:p w14:paraId="56C49806" w14:textId="77777777" w:rsidR="008E39D2" w:rsidRDefault="008E39D2">
      <w:pPr>
        <w:pStyle w:val="ListParagraph"/>
        <w:numPr>
          <w:ilvl w:val="0"/>
          <w:numId w:val="21"/>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7777777" w:rsidR="008E39D2" w:rsidRPr="000176A4" w:rsidRDefault="008E39D2" w:rsidP="008E39D2">
      <w:pPr>
        <w:pStyle w:val="EditorsNote"/>
        <w:rPr>
          <w:lang w:eastAsia="zh-CN"/>
        </w:rPr>
      </w:pPr>
      <w:r w:rsidRPr="0058320A">
        <w:rPr>
          <w:rFonts w:eastAsia="Times New Roman"/>
          <w:lang w:eastAsia="zh-CN"/>
        </w:rPr>
        <w:t>Editor's Note:</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ID is FFS.</w:t>
      </w:r>
    </w:p>
    <w:p w14:paraId="23E831AD" w14:textId="6A33EBD5" w:rsidR="008E39D2" w:rsidRPr="00DA1267" w:rsidRDefault="008E39D2" w:rsidP="008E39D2">
      <w:pPr>
        <w:pStyle w:val="Heading3"/>
      </w:pPr>
      <w:bookmarkStart w:id="1246" w:name="_Toc180278832"/>
      <w:bookmarkStart w:id="1247" w:name="_Toc180279007"/>
      <w:bookmarkStart w:id="1248" w:name="_Toc180279274"/>
      <w:bookmarkStart w:id="1249" w:name="_Toc180279753"/>
      <w:bookmarkStart w:id="1250" w:name="_Toc182841194"/>
      <w:bookmarkStart w:id="1251" w:name="_Toc182899275"/>
      <w:bookmarkStart w:id="1252" w:name="_Toc191304865"/>
      <w:r w:rsidRPr="00DA1267">
        <w:t>6.</w:t>
      </w:r>
      <w:r>
        <w:t>24</w:t>
      </w:r>
      <w:r w:rsidRPr="00DA1267">
        <w:t>.3</w:t>
      </w:r>
      <w:r w:rsidRPr="00DA1267">
        <w:tab/>
      </w:r>
      <w:bookmarkStart w:id="1253" w:name="_Hlk180067618"/>
      <w:r w:rsidRPr="00DA1267">
        <w:t>Evaluation</w:t>
      </w:r>
      <w:bookmarkEnd w:id="1246"/>
      <w:bookmarkEnd w:id="1247"/>
      <w:bookmarkEnd w:id="1248"/>
      <w:bookmarkEnd w:id="1249"/>
      <w:bookmarkEnd w:id="1250"/>
      <w:bookmarkEnd w:id="1251"/>
      <w:bookmarkEnd w:id="1252"/>
      <w:bookmarkEnd w:id="1253"/>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1A706C5F" w:rsidR="00453199" w:rsidRPr="008E39D2" w:rsidRDefault="008E39D2" w:rsidP="008E39D2">
      <w:pPr>
        <w:pStyle w:val="EditorsNote"/>
        <w:rPr>
          <w:rFonts w:eastAsia="Times New Roman"/>
          <w:lang w:eastAsia="zh-CN"/>
        </w:rPr>
      </w:pPr>
      <w:r w:rsidRPr="008E39D2">
        <w:rPr>
          <w:rFonts w:eastAsia="Times New Roman"/>
          <w:lang w:eastAsia="zh-CN"/>
        </w:rPr>
        <w:t>Editor's Note:</w:t>
      </w:r>
      <w:r w:rsidRPr="008E39D2">
        <w:rPr>
          <w:rFonts w:eastAsia="Times New Roman"/>
          <w:lang w:eastAsia="zh-CN"/>
        </w:rPr>
        <w:tab/>
        <w:t xml:space="preserve"> More Evaluation is FFS.</w:t>
      </w:r>
    </w:p>
    <w:p w14:paraId="414B348B" w14:textId="2A6B3BAC" w:rsidR="008A56C6" w:rsidRDefault="008A56C6" w:rsidP="00C76CBC">
      <w:pPr>
        <w:pStyle w:val="Heading2"/>
      </w:pPr>
      <w:bookmarkStart w:id="1254" w:name="_Toc182841195"/>
      <w:bookmarkStart w:id="1255" w:name="_Toc182899276"/>
      <w:bookmarkStart w:id="1256" w:name="_Toc191304866"/>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254"/>
      <w:bookmarkEnd w:id="1255"/>
      <w:bookmarkEnd w:id="1256"/>
    </w:p>
    <w:p w14:paraId="7D2B8FEF" w14:textId="7C8F8700" w:rsidR="008A56C6" w:rsidRDefault="008A56C6" w:rsidP="00C76CBC">
      <w:pPr>
        <w:pStyle w:val="Heading3"/>
      </w:pPr>
      <w:bookmarkStart w:id="1257" w:name="_Toc182841196"/>
      <w:bookmarkStart w:id="1258" w:name="_Toc182899277"/>
      <w:bookmarkStart w:id="1259" w:name="_Toc191304867"/>
      <w:r>
        <w:t>6.25.1</w:t>
      </w:r>
      <w:r>
        <w:tab/>
        <w:t>Introduction</w:t>
      </w:r>
      <w:bookmarkEnd w:id="1257"/>
      <w:bookmarkEnd w:id="1258"/>
      <w:bookmarkEnd w:id="1259"/>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260" w:name="_Toc182841197"/>
      <w:bookmarkStart w:id="1261" w:name="_Toc182899278"/>
      <w:bookmarkStart w:id="1262" w:name="_Toc191304868"/>
      <w:r>
        <w:rPr>
          <w:rFonts w:hint="eastAsia"/>
          <w:lang w:val="en-US" w:eastAsia="zh-CN"/>
        </w:rPr>
        <w:t>6.</w:t>
      </w:r>
      <w:r>
        <w:t>25.2</w:t>
      </w:r>
      <w:r>
        <w:tab/>
        <w:t>Solution details</w:t>
      </w:r>
      <w:bookmarkEnd w:id="1260"/>
      <w:bookmarkEnd w:id="1261"/>
      <w:bookmarkEnd w:id="1262"/>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62" type="#_x0000_t75" style="width:423.1pt;height:362.95pt;mso-wrap-style:square;mso-position-horizontal-relative:page;mso-position-vertical-relative:page" o:ole="">
            <v:fill o:detectmouseclick="t"/>
            <v:imagedata r:id="rId91" o:title=""/>
            <o:lock v:ext="edit" aspectratio="f"/>
          </v:shape>
          <o:OLEObject Type="Embed" ProgID="Visio.Drawing.15" ShapeID="Object 6" DrawAspect="Content" ObjectID="_1802154452" r:id="rId92">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pPr>
        <w:pStyle w:val="ListParagraph1"/>
        <w:numPr>
          <w:ilvl w:val="0"/>
          <w:numId w:val="22"/>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4E8AD192" w14:textId="2F34AECE" w:rsidR="00097BE2" w:rsidRPr="00097BE2" w:rsidRDefault="00097BE2" w:rsidP="00097BE2">
      <w:pPr>
        <w:pStyle w:val="EditorsNote"/>
        <w:rPr>
          <w:lang w:val="en-US" w:eastAsia="zh-CN"/>
        </w:rPr>
      </w:pPr>
      <w:r w:rsidRPr="00097BE2">
        <w:rPr>
          <w:lang w:val="en-US" w:eastAsia="zh-CN"/>
        </w:rPr>
        <w:lastRenderedPageBreak/>
        <w:t>Editor’s Note: whether the acknowledge</w:t>
      </w:r>
      <w:r w:rsidRPr="00097BE2">
        <w:rPr>
          <w:rFonts w:hint="eastAsia"/>
          <w:lang w:val="en-US" w:eastAsia="zh-CN"/>
        </w:rPr>
        <w:t>ment</w:t>
      </w:r>
      <w:r w:rsidRPr="00097BE2">
        <w:rPr>
          <w:lang w:val="en-US" w:eastAsia="zh-CN"/>
        </w:rPr>
        <w:t xml:space="preserve"> message </w:t>
      </w:r>
      <w:r w:rsidRPr="00097BE2">
        <w:rPr>
          <w:rFonts w:hint="eastAsia"/>
          <w:lang w:val="en-US" w:eastAsia="zh-CN"/>
        </w:rPr>
        <w:t xml:space="preserve">needs to be </w:t>
      </w:r>
      <w:r w:rsidRPr="00097BE2">
        <w:rPr>
          <w:lang w:val="en-US" w:eastAsia="zh-CN"/>
        </w:rPr>
        <w:t>protected is FFS.</w:t>
      </w:r>
    </w:p>
    <w:p w14:paraId="017421DC" w14:textId="77777777" w:rsidR="008A56C6" w:rsidRDefault="008A56C6" w:rsidP="00302A0B">
      <w:bookmarkStart w:id="1263" w:name="_Toc180278833"/>
      <w:bookmarkStart w:id="1264" w:name="_Toc180279008"/>
      <w:bookmarkStart w:id="1265" w:name="_Toc180279275"/>
      <w:bookmarkStart w:id="1266" w:name="_Toc180279754"/>
      <w:r>
        <w:t>T</w:t>
      </w:r>
      <w:r>
        <w:rPr>
          <w:rFonts w:hint="eastAsia"/>
          <w:lang w:val="en-US" w:eastAsia="zh-CN"/>
        </w:rPr>
        <w:t>emp</w:t>
      </w:r>
      <w:r>
        <w:t>ID derivation function</w:t>
      </w:r>
      <w:bookmarkEnd w:id="1263"/>
      <w:bookmarkEnd w:id="1264"/>
      <w:bookmarkEnd w:id="1265"/>
      <w:bookmarkEnd w:id="1266"/>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1267" w:name="_Toc182841198"/>
      <w:bookmarkStart w:id="1268" w:name="_Toc182899279"/>
      <w:bookmarkStart w:id="1269" w:name="_Toc191304869"/>
      <w:r>
        <w:t>6.25.3</w:t>
      </w:r>
      <w:r>
        <w:tab/>
        <w:t>Evaluation</w:t>
      </w:r>
      <w:bookmarkEnd w:id="1267"/>
      <w:bookmarkEnd w:id="1268"/>
      <w:bookmarkEnd w:id="1269"/>
    </w:p>
    <w:p w14:paraId="75DEC712" w14:textId="77777777" w:rsidR="0001332C" w:rsidRDefault="0001332C" w:rsidP="0001332C">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7E87F439" w14:textId="77777777" w:rsidR="0001332C" w:rsidRDefault="0001332C" w:rsidP="0001332C">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40B1241F" w14:textId="77777777" w:rsidR="0001332C" w:rsidRDefault="0001332C" w:rsidP="0001332C">
      <w:pPr>
        <w:rPr>
          <w:lang w:val="en-US" w:eastAsia="zh-CN"/>
        </w:rPr>
      </w:pPr>
      <w:r>
        <w:rPr>
          <w:rFonts w:hint="eastAsia"/>
          <w:lang w:val="en-US" w:eastAsia="zh-CN"/>
        </w:rPr>
        <w:t>The AIoT device needs to store the temp ID</w:t>
      </w:r>
    </w:p>
    <w:p w14:paraId="45A818D5" w14:textId="45C2B36B" w:rsidR="008A56C6" w:rsidRDefault="008A56C6" w:rsidP="008A56C6">
      <w:pPr>
        <w:pStyle w:val="EditorsNote"/>
      </w:pPr>
      <w:r>
        <w:rPr>
          <w:rFonts w:hint="eastAsia"/>
          <w:lang w:val="en-US" w:eastAsia="zh-CN"/>
        </w:rPr>
        <w:t>Edtor</w:t>
      </w:r>
      <w:r>
        <w:rPr>
          <w:lang w:val="en-US" w:eastAsia="zh-CN"/>
        </w:rPr>
        <w:t>’</w:t>
      </w:r>
      <w:r>
        <w:rPr>
          <w:rFonts w:hint="eastAsia"/>
          <w:lang w:val="en-US" w:eastAsia="zh-CN"/>
        </w:rPr>
        <w:t xml:space="preserve">s Note:  </w:t>
      </w:r>
      <w:r w:rsidR="0001332C">
        <w:rPr>
          <w:lang w:val="en-US" w:eastAsia="zh-CN"/>
        </w:rPr>
        <w:t xml:space="preserve">Further </w:t>
      </w:r>
      <w:r>
        <w:rPr>
          <w:rFonts w:hint="eastAsia"/>
          <w:lang w:val="en-US" w:eastAsia="zh-CN"/>
        </w:rPr>
        <w:t>evaluation is FFS.</w:t>
      </w:r>
    </w:p>
    <w:p w14:paraId="031BF8A2" w14:textId="78A9CAEA" w:rsidR="004A1DEF" w:rsidRPr="00DA1267" w:rsidRDefault="004A1DEF" w:rsidP="004A1DEF">
      <w:pPr>
        <w:pStyle w:val="Heading2"/>
      </w:pPr>
      <w:bookmarkStart w:id="1270" w:name="_Toc180278834"/>
      <w:bookmarkStart w:id="1271" w:name="_Toc180279009"/>
      <w:bookmarkStart w:id="1272" w:name="_Toc180279276"/>
      <w:bookmarkStart w:id="1273" w:name="_Toc180279755"/>
      <w:bookmarkStart w:id="1274" w:name="_Toc182841199"/>
      <w:bookmarkStart w:id="1275" w:name="_Toc182899280"/>
      <w:bookmarkStart w:id="1276" w:name="_Toc191304870"/>
      <w:r w:rsidRPr="00DA1267">
        <w:t>6.</w:t>
      </w:r>
      <w:r w:rsidR="00537447">
        <w:t>26</w:t>
      </w:r>
      <w:r w:rsidRPr="00DA1267">
        <w:tab/>
        <w:t>Solution #</w:t>
      </w:r>
      <w:r w:rsidR="00537447">
        <w:t>26</w:t>
      </w:r>
      <w:r w:rsidRPr="00DA1267">
        <w:t xml:space="preserve">: </w:t>
      </w:r>
      <w:r>
        <w:t>Local generated Temporary ID to provide device privacy</w:t>
      </w:r>
      <w:bookmarkEnd w:id="1270"/>
      <w:bookmarkEnd w:id="1271"/>
      <w:bookmarkEnd w:id="1272"/>
      <w:bookmarkEnd w:id="1273"/>
      <w:bookmarkEnd w:id="1274"/>
      <w:bookmarkEnd w:id="1275"/>
      <w:bookmarkEnd w:id="1276"/>
    </w:p>
    <w:p w14:paraId="631E08BC" w14:textId="5FE65D45" w:rsidR="004A1DEF" w:rsidRDefault="004A1DEF" w:rsidP="004A1DEF">
      <w:pPr>
        <w:pStyle w:val="Heading3"/>
      </w:pPr>
      <w:bookmarkStart w:id="1277" w:name="_Toc180278835"/>
      <w:bookmarkStart w:id="1278" w:name="_Toc180279010"/>
      <w:bookmarkStart w:id="1279" w:name="_Toc180279277"/>
      <w:bookmarkStart w:id="1280" w:name="_Toc180279756"/>
      <w:bookmarkStart w:id="1281" w:name="_Toc182841200"/>
      <w:bookmarkStart w:id="1282" w:name="_Toc182899281"/>
      <w:bookmarkStart w:id="1283" w:name="_Toc191304871"/>
      <w:r w:rsidRPr="00DA1267">
        <w:t>6.</w:t>
      </w:r>
      <w:r w:rsidR="00537447">
        <w:t>26</w:t>
      </w:r>
      <w:r w:rsidRPr="00DA1267">
        <w:t>.1</w:t>
      </w:r>
      <w:r w:rsidRPr="00DA1267">
        <w:tab/>
        <w:t>Introduction</w:t>
      </w:r>
      <w:bookmarkEnd w:id="1277"/>
      <w:bookmarkEnd w:id="1278"/>
      <w:bookmarkEnd w:id="1279"/>
      <w:bookmarkEnd w:id="1280"/>
      <w:bookmarkEnd w:id="1281"/>
      <w:bookmarkEnd w:id="1282"/>
      <w:bookmarkEnd w:id="1283"/>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lastRenderedPageBreak/>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284" w:name="_Toc180278836"/>
      <w:bookmarkStart w:id="1285" w:name="_Toc180279011"/>
      <w:bookmarkStart w:id="1286" w:name="_Toc180279278"/>
      <w:bookmarkStart w:id="1287" w:name="_Toc180279757"/>
      <w:bookmarkStart w:id="1288" w:name="_Toc182841201"/>
      <w:bookmarkStart w:id="1289" w:name="_Toc182899282"/>
      <w:bookmarkStart w:id="1290" w:name="_Toc191304872"/>
      <w:r w:rsidRPr="00DA1267">
        <w:t>6.</w:t>
      </w:r>
      <w:r w:rsidR="00537447">
        <w:t>26</w:t>
      </w:r>
      <w:r w:rsidRPr="00DA1267">
        <w:t>.2</w:t>
      </w:r>
      <w:r w:rsidRPr="00DA1267">
        <w:tab/>
        <w:t>Solution details</w:t>
      </w:r>
      <w:bookmarkEnd w:id="1284"/>
      <w:bookmarkEnd w:id="1285"/>
      <w:bookmarkEnd w:id="1286"/>
      <w:bookmarkEnd w:id="1287"/>
      <w:bookmarkEnd w:id="1288"/>
      <w:bookmarkEnd w:id="1289"/>
      <w:bookmarkEnd w:id="1290"/>
    </w:p>
    <w:p w14:paraId="07B9CE92" w14:textId="166DBF7F" w:rsidR="004A1DEF" w:rsidRDefault="004A1DEF" w:rsidP="004A1DEF">
      <w:pPr>
        <w:pStyle w:val="Heading4"/>
      </w:pPr>
      <w:bookmarkStart w:id="1291" w:name="_Toc180278837"/>
      <w:bookmarkStart w:id="1292" w:name="_Toc180279012"/>
      <w:bookmarkStart w:id="1293" w:name="_Toc180279279"/>
      <w:bookmarkStart w:id="1294" w:name="_Toc180279758"/>
      <w:bookmarkStart w:id="1295" w:name="_Toc182841202"/>
      <w:bookmarkStart w:id="1296" w:name="_Toc182899283"/>
      <w:bookmarkStart w:id="1297" w:name="_Toc191304873"/>
      <w:r>
        <w:t>6.</w:t>
      </w:r>
      <w:r w:rsidR="00537447">
        <w:t>26</w:t>
      </w:r>
      <w:r>
        <w:t xml:space="preserve">.2.1 </w:t>
      </w:r>
      <w:r w:rsidR="00044AB0">
        <w:tab/>
      </w:r>
      <w:r>
        <w:t>Temporary ID generation.</w:t>
      </w:r>
      <w:bookmarkEnd w:id="1291"/>
      <w:bookmarkEnd w:id="1292"/>
      <w:bookmarkEnd w:id="1293"/>
      <w:bookmarkEnd w:id="1294"/>
      <w:bookmarkEnd w:id="1295"/>
      <w:bookmarkEnd w:id="1296"/>
      <w:bookmarkEnd w:id="1297"/>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63" type="#_x0000_t75" style="width:477.35pt;height:248.2pt" o:ole="">
            <v:imagedata r:id="rId93" o:title=""/>
          </v:shape>
          <o:OLEObject Type="Embed" ProgID="Visio.Drawing.15" ShapeID="_x0000_i1063" DrawAspect="Content" ObjectID="_1802154453" r:id="rId94"/>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lastRenderedPageBreak/>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pPr>
        <w:pStyle w:val="B1"/>
        <w:numPr>
          <w:ilvl w:val="0"/>
          <w:numId w:val="23"/>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pPr>
        <w:pStyle w:val="B1"/>
        <w:numPr>
          <w:ilvl w:val="0"/>
          <w:numId w:val="23"/>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pPr>
        <w:pStyle w:val="B1"/>
        <w:numPr>
          <w:ilvl w:val="0"/>
          <w:numId w:val="23"/>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pPr>
        <w:pStyle w:val="B1"/>
        <w:numPr>
          <w:ilvl w:val="0"/>
          <w:numId w:val="23"/>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pPr>
        <w:pStyle w:val="B1"/>
        <w:numPr>
          <w:ilvl w:val="0"/>
          <w:numId w:val="23"/>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pPr>
        <w:pStyle w:val="B1"/>
        <w:numPr>
          <w:ilvl w:val="0"/>
          <w:numId w:val="23"/>
        </w:numPr>
      </w:pPr>
      <w:r>
        <w:t>The AIoT device responds to the Command or Inventory request.</w:t>
      </w:r>
    </w:p>
    <w:p w14:paraId="2EC21914" w14:textId="77777777" w:rsidR="004A1DEF" w:rsidRDefault="004A1DEF">
      <w:pPr>
        <w:pStyle w:val="B1"/>
        <w:numPr>
          <w:ilvl w:val="0"/>
          <w:numId w:val="23"/>
        </w:numPr>
      </w:pPr>
      <w:r>
        <w:t>Both the AIoT device and CN NF generates the next temporary ID.</w:t>
      </w:r>
    </w:p>
    <w:p w14:paraId="7419F105" w14:textId="410772A6" w:rsidR="004A1DEF" w:rsidRPr="00DA1267" w:rsidRDefault="004A1DEF" w:rsidP="004A1DEF">
      <w:pPr>
        <w:pStyle w:val="Heading3"/>
      </w:pPr>
      <w:bookmarkStart w:id="1298" w:name="_Toc180278838"/>
      <w:bookmarkStart w:id="1299" w:name="_Toc180279013"/>
      <w:bookmarkStart w:id="1300" w:name="_Toc180279280"/>
      <w:bookmarkStart w:id="1301" w:name="_Toc180279759"/>
      <w:bookmarkStart w:id="1302" w:name="_Toc182841203"/>
      <w:bookmarkStart w:id="1303" w:name="_Toc182899284"/>
      <w:bookmarkStart w:id="1304" w:name="_Toc191304874"/>
      <w:r w:rsidRPr="00DA1267">
        <w:t>6.</w:t>
      </w:r>
      <w:r w:rsidR="00537447">
        <w:t>26</w:t>
      </w:r>
      <w:r w:rsidRPr="00DA1267">
        <w:t>.3</w:t>
      </w:r>
      <w:r w:rsidRPr="00DA1267">
        <w:tab/>
        <w:t>Evaluation</w:t>
      </w:r>
      <w:bookmarkEnd w:id="1298"/>
      <w:bookmarkEnd w:id="1299"/>
      <w:bookmarkEnd w:id="1300"/>
      <w:bookmarkEnd w:id="1301"/>
      <w:bookmarkEnd w:id="1302"/>
      <w:bookmarkEnd w:id="1303"/>
      <w:bookmarkEnd w:id="1304"/>
    </w:p>
    <w:p w14:paraId="56A31FA2" w14:textId="77777777" w:rsidR="00F9462D" w:rsidRDefault="00F9462D" w:rsidP="00F9462D">
      <w:r>
        <w:t>This solution fulfils KI#3 requirements with the following properties.</w:t>
      </w:r>
    </w:p>
    <w:p w14:paraId="4B016C88" w14:textId="77777777" w:rsidR="00F9462D" w:rsidRDefault="00F9462D">
      <w:pPr>
        <w:pStyle w:val="B1"/>
        <w:numPr>
          <w:ilvl w:val="0"/>
          <w:numId w:val="28"/>
        </w:numPr>
      </w:pPr>
      <w:r>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pPr>
        <w:pStyle w:val="B1"/>
        <w:numPr>
          <w:ilvl w:val="0"/>
          <w:numId w:val="28"/>
        </w:numPr>
      </w:pPr>
      <w:r>
        <w:t>Locally generated TempIDs reduces power consumption as there is no need to send encrypted Temporary IDs over the radio interface.</w:t>
      </w:r>
    </w:p>
    <w:p w14:paraId="6B094EF1" w14:textId="77777777" w:rsidR="00F9462D" w:rsidRDefault="00F9462D">
      <w:pPr>
        <w:pStyle w:val="B1"/>
        <w:numPr>
          <w:ilvl w:val="0"/>
          <w:numId w:val="28"/>
        </w:numPr>
      </w:pPr>
      <w:r>
        <w:t>Locally derived Temp IDs in both in the CN NF and AIoT device have a risk to get out-of-synch with each other. To mitigate this the following is proposed:</w:t>
      </w:r>
    </w:p>
    <w:p w14:paraId="5F266DFB" w14:textId="77777777" w:rsidR="00F9462D" w:rsidRDefault="00F9462D">
      <w:pPr>
        <w:pStyle w:val="B2"/>
        <w:numPr>
          <w:ilvl w:val="0"/>
          <w:numId w:val="28"/>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pPr>
        <w:pStyle w:val="B3"/>
        <w:numPr>
          <w:ilvl w:val="0"/>
          <w:numId w:val="28"/>
        </w:numPr>
        <w:ind w:left="1418" w:hanging="284"/>
      </w:pPr>
      <w:r w:rsidRPr="0034699D">
        <w:t>On the CN NF side, the NF can check the received TempID against the sequence of TempIDs and continue from there.</w:t>
      </w:r>
    </w:p>
    <w:p w14:paraId="6551D291" w14:textId="77777777" w:rsidR="00F9462D" w:rsidRPr="0034699D" w:rsidRDefault="00F9462D">
      <w:pPr>
        <w:pStyle w:val="B3"/>
        <w:numPr>
          <w:ilvl w:val="0"/>
          <w:numId w:val="28"/>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pPr>
        <w:pStyle w:val="B1"/>
        <w:numPr>
          <w:ilvl w:val="0"/>
          <w:numId w:val="28"/>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77777777" w:rsidR="00F9462D" w:rsidRDefault="00F9462D" w:rsidP="00F9462D">
      <w:pPr>
        <w:pStyle w:val="EditorsNote"/>
      </w:pPr>
      <w:bookmarkStart w:id="1305" w:name="_Hlk182410780"/>
      <w:r w:rsidRPr="00F9462D">
        <w:rPr>
          <w:lang w:eastAsia="zh-CN"/>
        </w:rPr>
        <w:t>Editor’s Note: Further evaluation is FFS.</w:t>
      </w:r>
    </w:p>
    <w:bookmarkEnd w:id="1305"/>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306" w:name="_Toc180278839"/>
      <w:bookmarkStart w:id="1307" w:name="_Toc180279014"/>
      <w:bookmarkStart w:id="1308" w:name="_Toc180279281"/>
      <w:bookmarkStart w:id="1309" w:name="_Toc180279760"/>
      <w:bookmarkStart w:id="1310" w:name="_Toc182841204"/>
      <w:bookmarkStart w:id="1311" w:name="_Toc182899285"/>
      <w:bookmarkStart w:id="1312" w:name="_Toc191304875"/>
      <w:r w:rsidRPr="00317F07">
        <w:lastRenderedPageBreak/>
        <w:t>6.</w:t>
      </w:r>
      <w:r>
        <w:t>27</w:t>
      </w:r>
      <w:r w:rsidRPr="00317F07">
        <w:tab/>
        <w:t>Solution #</w:t>
      </w:r>
      <w:r>
        <w:t>27</w:t>
      </w:r>
      <w:r w:rsidRPr="00317F07">
        <w:t xml:space="preserve">: </w:t>
      </w:r>
      <w:r>
        <w:t>Privacy protection of AIoT device identifier based on a temporary identifier</w:t>
      </w:r>
      <w:bookmarkEnd w:id="1306"/>
      <w:bookmarkEnd w:id="1307"/>
      <w:bookmarkEnd w:id="1308"/>
      <w:bookmarkEnd w:id="1309"/>
      <w:bookmarkEnd w:id="1310"/>
      <w:bookmarkEnd w:id="1311"/>
      <w:bookmarkEnd w:id="1312"/>
    </w:p>
    <w:p w14:paraId="31FB257E" w14:textId="102F88B4" w:rsidR="007370DC" w:rsidRPr="00317F07" w:rsidRDefault="007370DC" w:rsidP="007370DC">
      <w:pPr>
        <w:pStyle w:val="Heading3"/>
      </w:pPr>
      <w:bookmarkStart w:id="1313" w:name="_Toc180278840"/>
      <w:bookmarkStart w:id="1314" w:name="_Toc180279015"/>
      <w:bookmarkStart w:id="1315" w:name="_Toc180279282"/>
      <w:bookmarkStart w:id="1316" w:name="_Toc180279761"/>
      <w:bookmarkStart w:id="1317" w:name="_Toc182841205"/>
      <w:bookmarkStart w:id="1318" w:name="_Toc182899286"/>
      <w:bookmarkStart w:id="1319" w:name="_Toc191304876"/>
      <w:r w:rsidRPr="00317F07">
        <w:t>6.</w:t>
      </w:r>
      <w:r>
        <w:t>27</w:t>
      </w:r>
      <w:r w:rsidRPr="00317F07">
        <w:t>.1</w:t>
      </w:r>
      <w:r w:rsidRPr="00317F07">
        <w:tab/>
        <w:t>Introduction</w:t>
      </w:r>
      <w:bookmarkEnd w:id="1313"/>
      <w:bookmarkEnd w:id="1314"/>
      <w:bookmarkEnd w:id="1315"/>
      <w:bookmarkEnd w:id="1316"/>
      <w:bookmarkEnd w:id="1317"/>
      <w:bookmarkEnd w:id="1318"/>
      <w:bookmarkEnd w:id="1319"/>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320" w:name="_Toc180278841"/>
      <w:bookmarkStart w:id="1321" w:name="_Toc180279016"/>
      <w:bookmarkStart w:id="1322" w:name="_Toc180279283"/>
      <w:bookmarkStart w:id="1323" w:name="_Toc180279762"/>
      <w:bookmarkStart w:id="1324" w:name="_Toc182841206"/>
      <w:bookmarkStart w:id="1325" w:name="_Toc182899287"/>
      <w:bookmarkStart w:id="1326" w:name="_Toc191304877"/>
      <w:r w:rsidRPr="00317F07">
        <w:t>6.</w:t>
      </w:r>
      <w:r>
        <w:t>27</w:t>
      </w:r>
      <w:r w:rsidRPr="00317F07">
        <w:t>.2</w:t>
      </w:r>
      <w:r w:rsidRPr="00317F07">
        <w:tab/>
        <w:t>Solution details</w:t>
      </w:r>
      <w:bookmarkEnd w:id="1320"/>
      <w:bookmarkEnd w:id="1321"/>
      <w:bookmarkEnd w:id="1322"/>
      <w:bookmarkEnd w:id="1323"/>
      <w:bookmarkEnd w:id="1324"/>
      <w:bookmarkEnd w:id="1325"/>
      <w:bookmarkEnd w:id="1326"/>
    </w:p>
    <w:p w14:paraId="5346639F" w14:textId="1E303551" w:rsidR="007370DC" w:rsidRDefault="007370DC" w:rsidP="007370DC">
      <w:pPr>
        <w:pStyle w:val="Heading4"/>
      </w:pPr>
      <w:bookmarkStart w:id="1327" w:name="_Toc180278842"/>
      <w:bookmarkStart w:id="1328" w:name="_Toc180279017"/>
      <w:bookmarkStart w:id="1329" w:name="_Toc180279284"/>
      <w:bookmarkStart w:id="1330" w:name="_Toc180279763"/>
      <w:bookmarkStart w:id="1331" w:name="_Toc182841207"/>
      <w:bookmarkStart w:id="1332" w:name="_Toc182899288"/>
      <w:bookmarkStart w:id="1333" w:name="_Toc191304878"/>
      <w:r w:rsidRPr="00E43474">
        <w:t>6.</w:t>
      </w:r>
      <w:r>
        <w:rPr>
          <w:lang w:eastAsia="zh-CN"/>
        </w:rPr>
        <w:t>27</w:t>
      </w:r>
      <w:r w:rsidRPr="00E43474">
        <w:t>.2.</w:t>
      </w:r>
      <w:r>
        <w:t>1</w:t>
      </w:r>
      <w:r w:rsidRPr="00E43474">
        <w:tab/>
      </w:r>
      <w:r>
        <w:t>Procedures</w:t>
      </w:r>
      <w:bookmarkEnd w:id="1327"/>
      <w:bookmarkEnd w:id="1328"/>
      <w:bookmarkEnd w:id="1329"/>
      <w:bookmarkEnd w:id="1330"/>
      <w:bookmarkEnd w:id="1331"/>
      <w:bookmarkEnd w:id="1332"/>
      <w:bookmarkEnd w:id="1333"/>
    </w:p>
    <w:p w14:paraId="4E68B516" w14:textId="77777777" w:rsidR="007370DC" w:rsidRDefault="007370DC" w:rsidP="007370DC">
      <w:pPr>
        <w:pStyle w:val="TF"/>
      </w:pPr>
      <w:r>
        <w:object w:dxaOrig="11250" w:dyaOrig="7260" w14:anchorId="4BECF770">
          <v:shape id="_x0000_i1064" type="#_x0000_t75" style="width:443.85pt;height:285.7pt" o:ole="">
            <v:imagedata r:id="rId95" o:title=""/>
          </v:shape>
          <o:OLEObject Type="Embed" ProgID="Visio.Drawing.15" ShapeID="_x0000_i1064" DrawAspect="Content" ObjectID="_1802154454" r:id="rId96"/>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lastRenderedPageBreak/>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334" w:name="_Toc92180346"/>
      <w:bookmarkStart w:id="1335"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2ADDB81E" w14:textId="69FD68DF" w:rsidR="007370DC" w:rsidRDefault="007370DC" w:rsidP="007370DC">
      <w:pPr>
        <w:pStyle w:val="Heading4"/>
      </w:pPr>
      <w:bookmarkStart w:id="1336" w:name="_Toc180278843"/>
      <w:bookmarkStart w:id="1337" w:name="_Toc180279018"/>
      <w:bookmarkStart w:id="1338" w:name="_Toc180279285"/>
      <w:bookmarkStart w:id="1339" w:name="_Toc180279764"/>
      <w:bookmarkStart w:id="1340" w:name="_Toc182841208"/>
      <w:bookmarkStart w:id="1341" w:name="_Toc182899289"/>
      <w:bookmarkStart w:id="1342" w:name="_Toc191304879"/>
      <w:r w:rsidRPr="00E43474">
        <w:t>6.</w:t>
      </w:r>
      <w:r>
        <w:rPr>
          <w:lang w:eastAsia="zh-CN"/>
        </w:rPr>
        <w:t>27</w:t>
      </w:r>
      <w:r w:rsidRPr="00E43474">
        <w:t>.2.</w:t>
      </w:r>
      <w:r>
        <w:t>2</w:t>
      </w:r>
      <w:r w:rsidRPr="00E43474">
        <w:tab/>
      </w:r>
      <w:bookmarkEnd w:id="1334"/>
      <w:bookmarkEnd w:id="1335"/>
      <w:r>
        <w:t>Generation of a temporary identifier</w:t>
      </w:r>
      <w:bookmarkEnd w:id="1336"/>
      <w:bookmarkEnd w:id="1337"/>
      <w:bookmarkEnd w:id="1338"/>
      <w:bookmarkEnd w:id="1339"/>
      <w:bookmarkEnd w:id="1340"/>
      <w:bookmarkEnd w:id="1341"/>
      <w:bookmarkEnd w:id="1342"/>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343" w:name="_Toc180278844"/>
      <w:bookmarkStart w:id="1344" w:name="_Toc180279019"/>
      <w:bookmarkStart w:id="1345" w:name="_Toc180279286"/>
      <w:bookmarkStart w:id="1346" w:name="_Toc180279765"/>
      <w:bookmarkStart w:id="1347" w:name="_Toc182841209"/>
      <w:bookmarkStart w:id="1348" w:name="_Toc182899290"/>
      <w:bookmarkStart w:id="1349" w:name="_Toc191304880"/>
      <w:r w:rsidRPr="00317F07">
        <w:t>6.</w:t>
      </w:r>
      <w:r>
        <w:t>27</w:t>
      </w:r>
      <w:r w:rsidRPr="00317F07">
        <w:t>.3</w:t>
      </w:r>
      <w:r w:rsidRPr="00317F07">
        <w:tab/>
        <w:t>Evaluation</w:t>
      </w:r>
      <w:bookmarkEnd w:id="1343"/>
      <w:bookmarkEnd w:id="1344"/>
      <w:bookmarkEnd w:id="1345"/>
      <w:bookmarkEnd w:id="1346"/>
      <w:bookmarkEnd w:id="1347"/>
      <w:bookmarkEnd w:id="1348"/>
      <w:bookmarkEnd w:id="1349"/>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Heading2"/>
        <w:rPr>
          <w:lang w:val="fr-FR"/>
        </w:rPr>
      </w:pPr>
      <w:bookmarkStart w:id="1350" w:name="_Toc180278845"/>
      <w:bookmarkStart w:id="1351" w:name="_Toc180279020"/>
      <w:bookmarkStart w:id="1352" w:name="_Toc180279287"/>
      <w:bookmarkStart w:id="1353" w:name="_Toc180279766"/>
      <w:bookmarkStart w:id="1354" w:name="_Toc182841210"/>
      <w:bookmarkStart w:id="1355" w:name="_Toc182899291"/>
      <w:bookmarkStart w:id="1356" w:name="_Toc191304881"/>
      <w:r>
        <w:rPr>
          <w:lang w:val="fr-FR"/>
        </w:rPr>
        <w:t>6.28</w:t>
      </w:r>
      <w:r>
        <w:rPr>
          <w:lang w:val="fr-FR"/>
        </w:rPr>
        <w:tab/>
        <w:t>Solution #2</w:t>
      </w:r>
      <w:r w:rsidR="00BD4734">
        <w:rPr>
          <w:lang w:val="fr-FR"/>
        </w:rPr>
        <w:t>8</w:t>
      </w:r>
      <w:r>
        <w:rPr>
          <w:lang w:val="fr-FR"/>
        </w:rPr>
        <w:t>: Privacy protection on AIoT device IDs</w:t>
      </w:r>
      <w:bookmarkEnd w:id="1350"/>
      <w:bookmarkEnd w:id="1351"/>
      <w:bookmarkEnd w:id="1352"/>
      <w:bookmarkEnd w:id="1353"/>
      <w:bookmarkEnd w:id="1354"/>
      <w:bookmarkEnd w:id="1355"/>
      <w:bookmarkEnd w:id="1356"/>
    </w:p>
    <w:p w14:paraId="5F7845A1" w14:textId="05BC858B" w:rsidR="006252C7" w:rsidRDefault="006252C7" w:rsidP="006252C7">
      <w:pPr>
        <w:pStyle w:val="Heading3"/>
        <w:rPr>
          <w:lang w:val="fr-FR"/>
        </w:rPr>
      </w:pPr>
      <w:bookmarkStart w:id="1357" w:name="_Toc180278846"/>
      <w:bookmarkStart w:id="1358" w:name="_Toc180279021"/>
      <w:bookmarkStart w:id="1359" w:name="_Toc180279288"/>
      <w:bookmarkStart w:id="1360" w:name="_Toc180279767"/>
      <w:bookmarkStart w:id="1361" w:name="_Toc182841211"/>
      <w:bookmarkStart w:id="1362" w:name="_Toc182899292"/>
      <w:bookmarkStart w:id="1363" w:name="_Toc191304882"/>
      <w:r>
        <w:rPr>
          <w:lang w:val="fr-FR"/>
        </w:rPr>
        <w:t>6.28.1</w:t>
      </w:r>
      <w:r>
        <w:rPr>
          <w:lang w:val="fr-FR"/>
        </w:rPr>
        <w:tab/>
        <w:t>Introduction</w:t>
      </w:r>
      <w:bookmarkEnd w:id="1357"/>
      <w:bookmarkEnd w:id="1358"/>
      <w:bookmarkEnd w:id="1359"/>
      <w:bookmarkEnd w:id="1360"/>
      <w:bookmarkEnd w:id="1361"/>
      <w:bookmarkEnd w:id="1362"/>
      <w:bookmarkEnd w:id="1363"/>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364" w:name="_Toc180278847"/>
      <w:bookmarkStart w:id="1365" w:name="_Toc180279022"/>
      <w:bookmarkStart w:id="1366" w:name="_Toc180279289"/>
      <w:bookmarkStart w:id="1367" w:name="_Toc180279768"/>
      <w:bookmarkStart w:id="1368" w:name="_Toc182841212"/>
      <w:bookmarkStart w:id="1369" w:name="_Toc182899293"/>
      <w:bookmarkStart w:id="1370" w:name="_Toc191304883"/>
      <w:r>
        <w:rPr>
          <w:lang w:val="en-US"/>
        </w:rPr>
        <w:t>6</w:t>
      </w:r>
      <w:r>
        <w:t>.</w:t>
      </w:r>
      <w:r>
        <w:rPr>
          <w:lang w:val="en-US"/>
        </w:rPr>
        <w:t>28</w:t>
      </w:r>
      <w:r>
        <w:t>.2</w:t>
      </w:r>
      <w:r>
        <w:tab/>
        <w:t>Details</w:t>
      </w:r>
      <w:bookmarkEnd w:id="1364"/>
      <w:bookmarkEnd w:id="1365"/>
      <w:bookmarkEnd w:id="1366"/>
      <w:bookmarkEnd w:id="1367"/>
      <w:bookmarkEnd w:id="1368"/>
      <w:bookmarkEnd w:id="1369"/>
      <w:bookmarkEnd w:id="1370"/>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lastRenderedPageBreak/>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7"/>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54FEE4E8" w14:textId="4D935631" w:rsidR="006252C7" w:rsidRPr="001638F3" w:rsidRDefault="006252C7" w:rsidP="001638F3">
      <w:pPr>
        <w:jc w:val="both"/>
        <w:rPr>
          <w:lang w:eastAsia="zh-CN"/>
        </w:rPr>
      </w:pPr>
      <w:r>
        <w:rPr>
          <w:lang w:eastAsia="zh-CN"/>
        </w:rPr>
        <w:t xml:space="preserve">to an Index. </w:t>
      </w:r>
      <w:r w:rsidR="00BD4734">
        <w:rPr>
          <w:lang w:eastAsia="zh-CN"/>
        </w:rPr>
        <w:t>The initial Index value is 0.</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515B1AE6"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r w:rsidR="008D508B">
        <w:rPr>
          <w:lang w:eastAsia="zh-CN"/>
        </w:rPr>
        <w:t>.</w:t>
      </w:r>
      <w:r w:rsidR="008D508B" w:rsidRPr="008D508B">
        <w:rPr>
          <w:lang w:val="en-US" w:eastAsia="zh-CN"/>
        </w:rPr>
        <w:t xml:space="preserve"> </w:t>
      </w:r>
      <w:r w:rsidR="008D508B">
        <w:rPr>
          <w:lang w:val="en-US" w:eastAsia="zh-CN"/>
        </w:rPr>
        <w:t>When there are more than one Readers, it is assumed that all those Readers maintain the HASH table for this AIoT device. The index in the fomat can be used by the Readers to find the correct HASH value based on the original ID of this AIoT device.</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1BA16197" w14:textId="77777777" w:rsidR="008D508B" w:rsidRDefault="006252C7" w:rsidP="006252C7">
      <w:pPr>
        <w:ind w:firstLine="284"/>
        <w:jc w:val="both"/>
        <w:rPr>
          <w:lang w:eastAsia="zh-CN"/>
        </w:rPr>
      </w:pPr>
      <w:r>
        <w:rPr>
          <w:lang w:eastAsia="zh-CN"/>
        </w:rPr>
        <w:t>NOTE 4: Reader shall use unused ID for each device for the next paging if there is any.</w:t>
      </w:r>
    </w:p>
    <w:p w14:paraId="221B5154" w14:textId="2AF8441C" w:rsidR="006252C7" w:rsidRPr="008D508B" w:rsidRDefault="008D508B" w:rsidP="001638F3">
      <w:pPr>
        <w:pStyle w:val="NO"/>
        <w:rPr>
          <w:lang w:val="en-US" w:eastAsia="zh-CN"/>
        </w:rPr>
      </w:pPr>
      <w:r>
        <w:rPr>
          <w:lang w:val="en-US" w:eastAsia="zh-CN"/>
        </w:rPr>
        <w:lastRenderedPageBreak/>
        <w:t>NOTE 5: Integration of the procedure is to be aligned with inventory procedure as defined by RAN/SA2</w:t>
      </w:r>
      <w:r w:rsidR="006252C7">
        <w:rPr>
          <w:lang w:eastAsia="zh-CN"/>
        </w:rPr>
        <w:t xml:space="preserve"> </w:t>
      </w:r>
    </w:p>
    <w:p w14:paraId="0D0BC7C7" w14:textId="2F4F2FAA" w:rsidR="006252C7" w:rsidRDefault="006252C7" w:rsidP="006252C7">
      <w:pPr>
        <w:pStyle w:val="Heading3"/>
        <w:rPr>
          <w:lang w:val="en-US"/>
        </w:rPr>
      </w:pPr>
      <w:bookmarkStart w:id="1371" w:name="_Toc180278848"/>
      <w:bookmarkStart w:id="1372" w:name="_Toc180279023"/>
      <w:bookmarkStart w:id="1373" w:name="_Toc180279290"/>
      <w:bookmarkStart w:id="1374" w:name="_Toc180279769"/>
      <w:bookmarkStart w:id="1375" w:name="_Toc182841213"/>
      <w:bookmarkStart w:id="1376" w:name="_Toc182899294"/>
      <w:bookmarkStart w:id="1377" w:name="_Toc191304884"/>
      <w:r>
        <w:rPr>
          <w:lang w:val="en-US"/>
        </w:rPr>
        <w:t>6.28.3</w:t>
      </w:r>
      <w:r>
        <w:rPr>
          <w:lang w:val="en-US"/>
        </w:rPr>
        <w:tab/>
        <w:t>Evaluation</w:t>
      </w:r>
      <w:bookmarkEnd w:id="1371"/>
      <w:bookmarkEnd w:id="1372"/>
      <w:bookmarkEnd w:id="1373"/>
      <w:bookmarkEnd w:id="1374"/>
      <w:bookmarkEnd w:id="1375"/>
      <w:bookmarkEnd w:id="1376"/>
      <w:bookmarkEnd w:id="1377"/>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pPr>
        <w:pStyle w:val="ListParagraph"/>
        <w:numPr>
          <w:ilvl w:val="0"/>
          <w:numId w:val="26"/>
        </w:numPr>
        <w:jc w:val="both"/>
        <w:rPr>
          <w:lang w:val="en-US"/>
        </w:rPr>
      </w:pPr>
      <w:r w:rsidRPr="00625B3A">
        <w:rPr>
          <w:lang w:val="en-US"/>
        </w:rPr>
        <w:t xml:space="preserve">maintain the root key, </w:t>
      </w:r>
    </w:p>
    <w:p w14:paraId="7C8370B4" w14:textId="77777777" w:rsidR="00BD4734" w:rsidRDefault="00BD4734">
      <w:pPr>
        <w:pStyle w:val="ListParagraph"/>
        <w:numPr>
          <w:ilvl w:val="0"/>
          <w:numId w:val="26"/>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pPr>
        <w:pStyle w:val="ListParagraph"/>
        <w:numPr>
          <w:ilvl w:val="0"/>
          <w:numId w:val="26"/>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pPr>
        <w:pStyle w:val="ListParagraph"/>
        <w:numPr>
          <w:ilvl w:val="0"/>
          <w:numId w:val="27"/>
        </w:numPr>
        <w:jc w:val="both"/>
        <w:rPr>
          <w:lang w:val="en-US"/>
        </w:rPr>
      </w:pPr>
      <w:r>
        <w:rPr>
          <w:lang w:val="en-US"/>
        </w:rPr>
        <w:t xml:space="preserve">store the keys for each device ID, </w:t>
      </w:r>
    </w:p>
    <w:p w14:paraId="59035C5A" w14:textId="77777777" w:rsidR="00BD4734" w:rsidRDefault="00BD4734">
      <w:pPr>
        <w:pStyle w:val="ListParagraph"/>
        <w:numPr>
          <w:ilvl w:val="0"/>
          <w:numId w:val="27"/>
        </w:numPr>
        <w:jc w:val="both"/>
        <w:rPr>
          <w:lang w:val="en-US"/>
        </w:rPr>
      </w:pPr>
      <w:r>
        <w:rPr>
          <w:lang w:val="en-US"/>
        </w:rPr>
        <w:t xml:space="preserve">paging using encrypted device ID </w:t>
      </w:r>
    </w:p>
    <w:p w14:paraId="1349FC44" w14:textId="4F63EF32" w:rsidR="007370DC" w:rsidRPr="001638F3" w:rsidRDefault="00BD4734" w:rsidP="001638F3">
      <w:pPr>
        <w:pStyle w:val="ListParagraph"/>
        <w:numPr>
          <w:ilvl w:val="0"/>
          <w:numId w:val="27"/>
        </w:numPr>
        <w:jc w:val="both"/>
        <w:rPr>
          <w:lang w:val="en-US"/>
        </w:rPr>
      </w:pPr>
      <w:r>
        <w:rPr>
          <w:lang w:val="en-US"/>
        </w:rPr>
        <w:t>search the HASH table to verify the device ID sent uplink</w:t>
      </w:r>
    </w:p>
    <w:p w14:paraId="1A92C01A" w14:textId="0A58B15A" w:rsidR="006252C7" w:rsidRPr="00DA1267" w:rsidRDefault="006252C7" w:rsidP="006252C7">
      <w:pPr>
        <w:pStyle w:val="Heading2"/>
      </w:pPr>
      <w:bookmarkStart w:id="1378" w:name="_Toc180278849"/>
      <w:bookmarkStart w:id="1379" w:name="_Toc180279024"/>
      <w:bookmarkStart w:id="1380" w:name="_Toc180279291"/>
      <w:bookmarkStart w:id="1381" w:name="_Toc180279770"/>
      <w:bookmarkStart w:id="1382" w:name="_Toc182841214"/>
      <w:bookmarkStart w:id="1383" w:name="_Toc182899295"/>
      <w:bookmarkStart w:id="1384" w:name="_Toc191304885"/>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378"/>
      <w:bookmarkEnd w:id="1379"/>
      <w:bookmarkEnd w:id="1380"/>
      <w:bookmarkEnd w:id="1381"/>
      <w:bookmarkEnd w:id="1382"/>
      <w:bookmarkEnd w:id="1383"/>
      <w:bookmarkEnd w:id="1384"/>
    </w:p>
    <w:p w14:paraId="0AE0722D" w14:textId="07FDBC0C" w:rsidR="006252C7" w:rsidRDefault="006252C7" w:rsidP="006252C7">
      <w:pPr>
        <w:pStyle w:val="Heading3"/>
      </w:pPr>
      <w:bookmarkStart w:id="1385" w:name="_Toc180278850"/>
      <w:bookmarkStart w:id="1386" w:name="_Toc180279025"/>
      <w:bookmarkStart w:id="1387" w:name="_Toc180279292"/>
      <w:bookmarkStart w:id="1388" w:name="_Toc180279771"/>
      <w:bookmarkStart w:id="1389" w:name="_Toc182841215"/>
      <w:bookmarkStart w:id="1390" w:name="_Toc182899296"/>
      <w:bookmarkStart w:id="1391" w:name="_Toc191304886"/>
      <w:r w:rsidRPr="00DA1267">
        <w:t>6.</w:t>
      </w:r>
      <w:r>
        <w:t>29</w:t>
      </w:r>
      <w:r w:rsidRPr="00DA1267">
        <w:t>.1</w:t>
      </w:r>
      <w:r w:rsidRPr="00DA1267">
        <w:tab/>
        <w:t>Introduction</w:t>
      </w:r>
      <w:bookmarkEnd w:id="1385"/>
      <w:bookmarkEnd w:id="1386"/>
      <w:bookmarkEnd w:id="1387"/>
      <w:bookmarkEnd w:id="1388"/>
      <w:bookmarkEnd w:id="1389"/>
      <w:bookmarkEnd w:id="1390"/>
      <w:bookmarkEnd w:id="1391"/>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1392" w:name="_Toc180278851"/>
      <w:bookmarkStart w:id="1393" w:name="_Toc180279026"/>
      <w:bookmarkStart w:id="1394" w:name="_Toc180279293"/>
      <w:bookmarkStart w:id="1395" w:name="_Toc180279772"/>
      <w:bookmarkStart w:id="1396" w:name="_Toc182841216"/>
      <w:bookmarkStart w:id="1397" w:name="_Toc182899297"/>
      <w:bookmarkStart w:id="1398" w:name="_Toc191304887"/>
      <w:r w:rsidRPr="00DA1267">
        <w:t>6.</w:t>
      </w:r>
      <w:r>
        <w:t>29</w:t>
      </w:r>
      <w:r w:rsidRPr="00DA1267">
        <w:t>.2</w:t>
      </w:r>
      <w:r w:rsidRPr="00DA1267">
        <w:tab/>
        <w:t>Solution details</w:t>
      </w:r>
      <w:bookmarkEnd w:id="1392"/>
      <w:bookmarkEnd w:id="1393"/>
      <w:bookmarkEnd w:id="1394"/>
      <w:bookmarkEnd w:id="1395"/>
      <w:bookmarkEnd w:id="1396"/>
      <w:bookmarkEnd w:id="1397"/>
      <w:bookmarkEnd w:id="1398"/>
    </w:p>
    <w:p w14:paraId="0400EC8C" w14:textId="008A278D" w:rsidR="006252C7" w:rsidRDefault="006252C7" w:rsidP="006252C7">
      <w:pPr>
        <w:rPr>
          <w:lang w:eastAsia="zh-CN"/>
        </w:rPr>
      </w:pPr>
      <w:r>
        <w:rPr>
          <w:lang w:eastAsia="zh-CN"/>
        </w:rPr>
        <w:t>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65" type="#_x0000_t75" style="width:387.95pt;height:326.15pt" o:ole="">
            <v:imagedata r:id="rId98" o:title=""/>
          </v:shape>
          <o:OLEObject Type="Embed" ProgID="Visio.Drawing.15" ShapeID="_x0000_i1065" DrawAspect="Content" ObjectID="_1802154455" r:id="rId99"/>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0B805FAB" w:rsidR="006252C7" w:rsidRDefault="006252C7" w:rsidP="006252C7">
      <w:pPr>
        <w:pStyle w:val="NO"/>
        <w:rPr>
          <w:lang w:eastAsia="zh-CN"/>
        </w:rPr>
      </w:pPr>
      <w:r>
        <w:rPr>
          <w:lang w:eastAsia="zh-CN"/>
        </w:rPr>
        <w:t>NOTE</w:t>
      </w:r>
      <w:r w:rsidR="0030464D">
        <w:rPr>
          <w:lang w:eastAsia="zh-CN"/>
        </w:rPr>
        <w:t xml:space="preserve"> 1</w:t>
      </w:r>
      <w:r>
        <w:rPr>
          <w:lang w:eastAsia="zh-CN"/>
        </w:rPr>
        <w:t>: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61C7F2B4" w14:textId="77777777" w:rsidR="006252C7" w:rsidRDefault="006252C7" w:rsidP="006252C7">
      <w:pPr>
        <w:pStyle w:val="EditorsNote"/>
        <w:rPr>
          <w:lang w:eastAsia="zh-CN"/>
        </w:rPr>
      </w:pPr>
      <w:r>
        <w:rPr>
          <w:lang w:eastAsia="zh-CN"/>
        </w:rPr>
        <w:t>Editor’s Note: The content of the paging message and how the device decides to respond to the paging message based on the content of the paging message is FFS.</w:t>
      </w:r>
    </w:p>
    <w:p w14:paraId="6FA1A8EA" w14:textId="429105D2" w:rsidR="0030464D" w:rsidRPr="00916ED9" w:rsidRDefault="0030464D" w:rsidP="0030464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01E84BEC" w14:textId="380ED1B1" w:rsidR="0030464D" w:rsidRDefault="0030464D" w:rsidP="00E1306C">
      <w:pPr>
        <w:pStyle w:val="NO"/>
      </w:pPr>
      <w:r>
        <w:rPr>
          <w:lang w:eastAsia="zh-CN"/>
        </w:rPr>
        <w:t xml:space="preserve">NOTE 3: </w:t>
      </w:r>
      <w:r>
        <w:t>The solution requires AIoT devices to have the capability to update and store AICI.</w:t>
      </w:r>
    </w:p>
    <w:p w14:paraId="5391D196" w14:textId="77777777" w:rsidR="006252C7" w:rsidRDefault="006252C7" w:rsidP="006252C7">
      <w:pPr>
        <w:pStyle w:val="EditorsNote"/>
        <w:rPr>
          <w:lang w:eastAsia="zh-CN"/>
        </w:rPr>
      </w:pPr>
      <w:r>
        <w:rPr>
          <w:lang w:eastAsia="zh-CN"/>
        </w:rPr>
        <w:t>Editor’s Note: Whether AICI is to be computed and decrypted in SIDF/UDM is FFS</w:t>
      </w:r>
    </w:p>
    <w:p w14:paraId="510AE657" w14:textId="7856B610" w:rsidR="006252C7" w:rsidRPr="00DA1267" w:rsidRDefault="006252C7" w:rsidP="006252C7">
      <w:pPr>
        <w:pStyle w:val="Heading3"/>
      </w:pPr>
      <w:bookmarkStart w:id="1399" w:name="_Toc180278852"/>
      <w:bookmarkStart w:id="1400" w:name="_Toc180279027"/>
      <w:bookmarkStart w:id="1401" w:name="_Toc180279294"/>
      <w:bookmarkStart w:id="1402" w:name="_Toc180279773"/>
      <w:bookmarkStart w:id="1403" w:name="_Toc182841217"/>
      <w:bookmarkStart w:id="1404" w:name="_Toc182899298"/>
      <w:bookmarkStart w:id="1405" w:name="_Toc191304888"/>
      <w:r w:rsidRPr="00DA1267">
        <w:t>6.</w:t>
      </w:r>
      <w:r>
        <w:t>29</w:t>
      </w:r>
      <w:r w:rsidRPr="00DA1267">
        <w:t>.3</w:t>
      </w:r>
      <w:r w:rsidRPr="00DA1267">
        <w:tab/>
        <w:t>Evaluation</w:t>
      </w:r>
      <w:bookmarkEnd w:id="1399"/>
      <w:bookmarkEnd w:id="1400"/>
      <w:bookmarkEnd w:id="1401"/>
      <w:bookmarkEnd w:id="1402"/>
      <w:bookmarkEnd w:id="1403"/>
      <w:bookmarkEnd w:id="1404"/>
      <w:bookmarkEnd w:id="1405"/>
    </w:p>
    <w:p w14:paraId="250335B3" w14:textId="77777777" w:rsidR="00262A60" w:rsidRDefault="00262A60" w:rsidP="00262A60">
      <w:pPr>
        <w:rPr>
          <w:lang w:eastAsia="zh-CN"/>
        </w:rPr>
      </w:pPr>
      <w:r w:rsidRPr="7C329F2E">
        <w:rPr>
          <w:lang w:eastAsia="zh-CN"/>
        </w:rPr>
        <w:t xml:space="preserve">The solution fulfills the potential security requirement in KI#3 in the context of the uplink messages.  </w:t>
      </w:r>
    </w:p>
    <w:p w14:paraId="072FE375" w14:textId="77777777" w:rsidR="00262A60" w:rsidRPr="00C82207" w:rsidRDefault="00262A60" w:rsidP="00262A60">
      <w:pPr>
        <w:rPr>
          <w:lang w:eastAsia="zh-CN"/>
        </w:rPr>
      </w:pPr>
      <w:r>
        <w:rPr>
          <w:lang w:eastAsia="zh-CN"/>
        </w:rPr>
        <w:t>The solution requires an NF in the 5GC to compute AICI on behalf of the AIoT device.</w:t>
      </w:r>
    </w:p>
    <w:p w14:paraId="5335A14C" w14:textId="77777777" w:rsidR="00262A60" w:rsidRDefault="00262A60" w:rsidP="00262A60">
      <w:r>
        <w:t xml:space="preserve">The solution requires AIoT devices to have the capability to update and store AICI. </w:t>
      </w:r>
    </w:p>
    <w:p w14:paraId="4B79B760" w14:textId="77777777" w:rsidR="00262A60" w:rsidRPr="007938DF" w:rsidRDefault="00262A60" w:rsidP="00262A60">
      <w:pPr>
        <w:pStyle w:val="EditorsNote"/>
        <w:rPr>
          <w:lang w:eastAsia="zh-CN"/>
        </w:rPr>
      </w:pPr>
      <w:r w:rsidRPr="007938DF">
        <w:t>Editor’s Note: Further evaluation is FFS.</w:t>
      </w:r>
    </w:p>
    <w:p w14:paraId="04386715" w14:textId="3DB0A5CD" w:rsidR="00AC1AED" w:rsidRDefault="00AC1AED" w:rsidP="00AC1AED">
      <w:pPr>
        <w:pStyle w:val="Heading2"/>
      </w:pPr>
      <w:bookmarkStart w:id="1406" w:name="_Toc180278853"/>
      <w:bookmarkStart w:id="1407" w:name="_Toc180279028"/>
      <w:bookmarkStart w:id="1408" w:name="_Toc180279295"/>
      <w:bookmarkStart w:id="1409" w:name="_Toc180279774"/>
      <w:bookmarkStart w:id="1410" w:name="_Toc182841218"/>
      <w:bookmarkStart w:id="1411" w:name="_Toc182899299"/>
      <w:bookmarkStart w:id="1412" w:name="_Toc191304889"/>
      <w:r>
        <w:lastRenderedPageBreak/>
        <w:t>6.30</w:t>
      </w:r>
      <w:r>
        <w:tab/>
        <w:t>Solution #30: Privacy protection for inventory operation</w:t>
      </w:r>
      <w:bookmarkEnd w:id="1406"/>
      <w:bookmarkEnd w:id="1407"/>
      <w:bookmarkEnd w:id="1408"/>
      <w:bookmarkEnd w:id="1409"/>
      <w:bookmarkEnd w:id="1410"/>
      <w:bookmarkEnd w:id="1411"/>
      <w:bookmarkEnd w:id="1412"/>
    </w:p>
    <w:p w14:paraId="02D73C2B" w14:textId="27FEF82A" w:rsidR="00AC1AED" w:rsidRDefault="00AC1AED" w:rsidP="00AC1AED">
      <w:pPr>
        <w:pStyle w:val="Heading3"/>
      </w:pPr>
      <w:bookmarkStart w:id="1413" w:name="_Toc180278854"/>
      <w:bookmarkStart w:id="1414" w:name="_Toc180279029"/>
      <w:bookmarkStart w:id="1415" w:name="_Toc180279296"/>
      <w:bookmarkStart w:id="1416" w:name="_Toc180279775"/>
      <w:bookmarkStart w:id="1417" w:name="_Toc182841219"/>
      <w:bookmarkStart w:id="1418" w:name="_Toc182899300"/>
      <w:bookmarkStart w:id="1419" w:name="_Toc191304890"/>
      <w:r>
        <w:t>6.30.1</w:t>
      </w:r>
      <w:r>
        <w:tab/>
        <w:t>Introduction</w:t>
      </w:r>
      <w:bookmarkEnd w:id="1413"/>
      <w:bookmarkEnd w:id="1414"/>
      <w:bookmarkEnd w:id="1415"/>
      <w:bookmarkEnd w:id="1416"/>
      <w:bookmarkEnd w:id="1417"/>
      <w:bookmarkEnd w:id="1418"/>
      <w:bookmarkEnd w:id="1419"/>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420" w:name="_Toc180278855"/>
      <w:bookmarkStart w:id="1421" w:name="_Toc180279030"/>
      <w:bookmarkStart w:id="1422" w:name="_Toc180279297"/>
      <w:bookmarkStart w:id="1423" w:name="_Toc180279776"/>
      <w:bookmarkStart w:id="1424" w:name="_Toc182841220"/>
      <w:bookmarkStart w:id="1425" w:name="_Toc182899301"/>
      <w:bookmarkStart w:id="1426" w:name="_Toc191304891"/>
      <w:r>
        <w:t>6.30.2</w:t>
      </w:r>
      <w:r>
        <w:tab/>
        <w:t>Solution details</w:t>
      </w:r>
      <w:bookmarkEnd w:id="1420"/>
      <w:bookmarkEnd w:id="1421"/>
      <w:bookmarkEnd w:id="1422"/>
      <w:bookmarkEnd w:id="1423"/>
      <w:bookmarkEnd w:id="1424"/>
      <w:bookmarkEnd w:id="1425"/>
      <w:bookmarkEnd w:id="1426"/>
    </w:p>
    <w:p w14:paraId="4284A500" w14:textId="2972F202" w:rsidR="00AC1AED" w:rsidRPr="00D75B96" w:rsidRDefault="00AC1AED" w:rsidP="00AC1AED">
      <w:pPr>
        <w:pStyle w:val="Heading4"/>
        <w:rPr>
          <w:lang w:eastAsia="zh-CN"/>
        </w:rPr>
      </w:pPr>
      <w:bookmarkStart w:id="1427" w:name="_Toc138688586"/>
      <w:bookmarkStart w:id="1428" w:name="_Toc138748085"/>
      <w:bookmarkStart w:id="1429" w:name="_Toc180278856"/>
      <w:bookmarkStart w:id="1430" w:name="_Toc180279031"/>
      <w:bookmarkStart w:id="1431" w:name="_Toc180279298"/>
      <w:bookmarkStart w:id="1432" w:name="_Toc180279777"/>
      <w:bookmarkStart w:id="1433" w:name="_Toc182841221"/>
      <w:bookmarkStart w:id="1434" w:name="_Toc182899302"/>
      <w:bookmarkStart w:id="1435" w:name="_Toc191304892"/>
      <w:r w:rsidRPr="00D75B96">
        <w:t>6.</w:t>
      </w:r>
      <w:r>
        <w:rPr>
          <w:lang w:eastAsia="zh-CN"/>
        </w:rPr>
        <w:t>30</w:t>
      </w:r>
      <w:r w:rsidRPr="00D75B96">
        <w:t>.2.1</w:t>
      </w:r>
      <w:r w:rsidRPr="00D75B96">
        <w:tab/>
      </w:r>
      <w:bookmarkEnd w:id="1427"/>
      <w:bookmarkEnd w:id="1428"/>
      <w:r>
        <w:t xml:space="preserve">Inventory </w:t>
      </w:r>
      <w:r>
        <w:rPr>
          <w:rFonts w:hint="eastAsia"/>
          <w:lang w:eastAsia="zh-CN"/>
        </w:rPr>
        <w:t xml:space="preserve">procedure </w:t>
      </w:r>
      <w:r w:rsidRPr="001A2ACD">
        <w:t>with unprotected inventory request parameters</w:t>
      </w:r>
      <w:bookmarkEnd w:id="1429"/>
      <w:bookmarkEnd w:id="1430"/>
      <w:bookmarkEnd w:id="1431"/>
      <w:bookmarkEnd w:id="1432"/>
      <w:bookmarkEnd w:id="1433"/>
      <w:bookmarkEnd w:id="1434"/>
      <w:bookmarkEnd w:id="1435"/>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66" type="#_x0000_t75" style="width:481.95pt;height:207.45pt" o:ole="">
            <v:imagedata r:id="rId100" o:title=""/>
          </v:shape>
          <o:OLEObject Type="Embed" ProgID="Visio.Drawing.15" ShapeID="_x0000_i1066" DrawAspect="Content" ObjectID="_1802154456" r:id="rId101"/>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lastRenderedPageBreak/>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436" w:name="_Toc180278857"/>
      <w:bookmarkStart w:id="1437" w:name="_Toc180279032"/>
      <w:bookmarkStart w:id="1438" w:name="_Toc180279299"/>
      <w:bookmarkStart w:id="1439" w:name="_Toc180279778"/>
      <w:bookmarkStart w:id="1440" w:name="_Toc182841222"/>
      <w:bookmarkStart w:id="1441" w:name="_Toc182899303"/>
      <w:bookmarkStart w:id="1442" w:name="_Toc191304893"/>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436"/>
      <w:bookmarkEnd w:id="1437"/>
      <w:bookmarkEnd w:id="1438"/>
      <w:bookmarkEnd w:id="1439"/>
      <w:bookmarkEnd w:id="1440"/>
      <w:bookmarkEnd w:id="1441"/>
      <w:bookmarkEnd w:id="1442"/>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67" type="#_x0000_t75" style="width:481.95pt;height:201.2pt" o:ole="">
            <v:imagedata r:id="rId102" o:title=""/>
          </v:shape>
          <o:OLEObject Type="Embed" ProgID="Visio.Drawing.15" ShapeID="_x0000_i1067" DrawAspect="Content" ObjectID="_1802154457" r:id="rId103"/>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lastRenderedPageBreak/>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443" w:name="_Toc180278858"/>
      <w:bookmarkStart w:id="1444" w:name="_Toc180279033"/>
      <w:bookmarkStart w:id="1445" w:name="_Toc180279300"/>
      <w:bookmarkStart w:id="1446" w:name="_Toc180279779"/>
      <w:bookmarkStart w:id="1447" w:name="_Toc182841223"/>
      <w:bookmarkStart w:id="1448" w:name="_Toc182899304"/>
      <w:bookmarkStart w:id="1449" w:name="_Toc191304894"/>
      <w:r>
        <w:t>6.30.3</w:t>
      </w:r>
      <w:r>
        <w:tab/>
        <w:t>Evaluation</w:t>
      </w:r>
      <w:bookmarkEnd w:id="1443"/>
      <w:bookmarkEnd w:id="1444"/>
      <w:bookmarkEnd w:id="1445"/>
      <w:bookmarkEnd w:id="1446"/>
      <w:bookmarkEnd w:id="1447"/>
      <w:bookmarkEnd w:id="1448"/>
      <w:bookmarkEnd w:id="1449"/>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1D7A8967" w14:textId="59931886" w:rsidR="00AC1AED" w:rsidRDefault="00AC1AED" w:rsidP="00AC1AED">
      <w:pPr>
        <w:pStyle w:val="EditorsNote"/>
      </w:pPr>
      <w:r w:rsidRPr="0032353D">
        <w:rPr>
          <w:lang w:val="en-US"/>
        </w:rPr>
        <w:t>Editor’s Note: Further evaluation is FFS.</w:t>
      </w:r>
    </w:p>
    <w:p w14:paraId="3E1D29C9" w14:textId="1915981E" w:rsidR="005A1505" w:rsidRPr="00757C28" w:rsidRDefault="005A1505" w:rsidP="005A1505">
      <w:pPr>
        <w:pStyle w:val="Heading2"/>
        <w:rPr>
          <w:lang w:val="en-US"/>
        </w:rPr>
      </w:pPr>
      <w:bookmarkStart w:id="1450" w:name="_Toc180278859"/>
      <w:bookmarkStart w:id="1451" w:name="_Toc180279034"/>
      <w:bookmarkStart w:id="1452" w:name="_Toc180279301"/>
      <w:bookmarkStart w:id="1453" w:name="_Toc180279780"/>
      <w:bookmarkStart w:id="1454" w:name="_Toc182841224"/>
      <w:bookmarkStart w:id="1455" w:name="_Toc182899305"/>
      <w:bookmarkStart w:id="1456" w:name="_Toc191304895"/>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450"/>
      <w:bookmarkEnd w:id="1451"/>
      <w:bookmarkEnd w:id="1452"/>
      <w:bookmarkEnd w:id="1453"/>
      <w:bookmarkEnd w:id="1454"/>
      <w:bookmarkEnd w:id="1455"/>
      <w:bookmarkEnd w:id="1456"/>
    </w:p>
    <w:p w14:paraId="7FD8D05E" w14:textId="352F8972" w:rsidR="005A1505" w:rsidRDefault="005A1505" w:rsidP="005A1505">
      <w:pPr>
        <w:pStyle w:val="Heading3"/>
        <w:rPr>
          <w:lang w:val="en-US"/>
        </w:rPr>
      </w:pPr>
      <w:bookmarkStart w:id="1457" w:name="_Toc180278860"/>
      <w:bookmarkStart w:id="1458" w:name="_Toc180279035"/>
      <w:bookmarkStart w:id="1459" w:name="_Toc180279302"/>
      <w:bookmarkStart w:id="1460" w:name="_Toc180279781"/>
      <w:bookmarkStart w:id="1461" w:name="_Toc182841225"/>
      <w:bookmarkStart w:id="1462" w:name="_Toc182899306"/>
      <w:bookmarkStart w:id="1463" w:name="_Toc191304896"/>
      <w:r>
        <w:rPr>
          <w:lang w:val="en-US"/>
        </w:rPr>
        <w:t xml:space="preserve">6.31.1 </w:t>
      </w:r>
      <w:r w:rsidR="00044AB0">
        <w:rPr>
          <w:lang w:val="en-US"/>
        </w:rPr>
        <w:tab/>
      </w:r>
      <w:r>
        <w:rPr>
          <w:lang w:val="en-US"/>
        </w:rPr>
        <w:t>Introduction</w:t>
      </w:r>
      <w:bookmarkEnd w:id="1457"/>
      <w:bookmarkEnd w:id="1458"/>
      <w:bookmarkEnd w:id="1459"/>
      <w:bookmarkEnd w:id="1460"/>
      <w:bookmarkEnd w:id="1461"/>
      <w:bookmarkEnd w:id="1462"/>
      <w:bookmarkEnd w:id="1463"/>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464" w:name="_Toc180278861"/>
      <w:bookmarkStart w:id="1465" w:name="_Toc180279036"/>
      <w:bookmarkStart w:id="1466" w:name="_Toc180279303"/>
      <w:bookmarkStart w:id="1467" w:name="_Toc180279782"/>
      <w:bookmarkStart w:id="1468" w:name="_Toc182841226"/>
      <w:bookmarkStart w:id="1469" w:name="_Toc182899307"/>
      <w:bookmarkStart w:id="1470" w:name="_Toc191304897"/>
      <w:r>
        <w:rPr>
          <w:lang w:val="en-US"/>
        </w:rPr>
        <w:lastRenderedPageBreak/>
        <w:t xml:space="preserve">6.31.2 </w:t>
      </w:r>
      <w:r w:rsidR="00044AB0">
        <w:rPr>
          <w:lang w:val="en-US"/>
        </w:rPr>
        <w:tab/>
      </w:r>
      <w:r>
        <w:rPr>
          <w:lang w:val="en-US"/>
        </w:rPr>
        <w:t>Solution details</w:t>
      </w:r>
      <w:bookmarkEnd w:id="1464"/>
      <w:bookmarkEnd w:id="1465"/>
      <w:bookmarkEnd w:id="1466"/>
      <w:bookmarkEnd w:id="1467"/>
      <w:bookmarkEnd w:id="1468"/>
      <w:bookmarkEnd w:id="1469"/>
      <w:bookmarkEnd w:id="1470"/>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57C6ABF4" w14:textId="66F0E8B0"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471" w:name="_Toc180278862"/>
      <w:bookmarkStart w:id="1472" w:name="_Toc180279037"/>
      <w:bookmarkStart w:id="1473" w:name="_Toc180279304"/>
      <w:bookmarkStart w:id="1474" w:name="_Toc180279783"/>
      <w:bookmarkStart w:id="1475" w:name="_Toc182841227"/>
      <w:bookmarkStart w:id="1476" w:name="_Toc182899308"/>
      <w:bookmarkStart w:id="1477" w:name="_Toc191304898"/>
      <w:r>
        <w:rPr>
          <w:lang w:val="en-US"/>
        </w:rPr>
        <w:lastRenderedPageBreak/>
        <w:t xml:space="preserve">6.31.3 </w:t>
      </w:r>
      <w:r w:rsidR="00044AB0">
        <w:rPr>
          <w:lang w:val="en-US"/>
        </w:rPr>
        <w:tab/>
      </w:r>
      <w:r>
        <w:rPr>
          <w:lang w:val="en-US"/>
        </w:rPr>
        <w:t>Evaluation</w:t>
      </w:r>
      <w:bookmarkEnd w:id="1471"/>
      <w:bookmarkEnd w:id="1472"/>
      <w:bookmarkEnd w:id="1473"/>
      <w:bookmarkEnd w:id="1474"/>
      <w:bookmarkEnd w:id="1475"/>
      <w:bookmarkEnd w:id="1476"/>
      <w:bookmarkEnd w:id="1477"/>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59843C0F" w:rsidR="00404145" w:rsidRDefault="00404145" w:rsidP="00404145">
      <w:pPr>
        <w:rPr>
          <w:lang w:eastAsia="zh-CN"/>
        </w:rPr>
      </w:pPr>
      <w:r>
        <w:rPr>
          <w:lang w:eastAsia="zh-CN"/>
        </w:rPr>
        <w:t xml:space="preserve">The solution incorporates a challenge </w:t>
      </w:r>
      <w:r w:rsidR="004133F7">
        <w:rPr>
          <w:lang w:eastAsia="zh-CN"/>
        </w:rPr>
        <w:t xml:space="preserve">value </w:t>
      </w:r>
      <w:r>
        <w:rPr>
          <w:lang w:eastAsia="zh-CN"/>
        </w:rPr>
        <w:t xml:space="preserve">generated by the AIoT management function (e.g., NF/AF) using device or group specific credentials and sent together with the device or group identifier in the inventory request. </w:t>
      </w:r>
    </w:p>
    <w:p w14:paraId="385B3562" w14:textId="49E43A92" w:rsidR="00404145" w:rsidRDefault="00404145" w:rsidP="00404145">
      <w:pPr>
        <w:rPr>
          <w:lang w:eastAsia="zh-CN"/>
        </w:rPr>
      </w:pPr>
      <w:r>
        <w:rPr>
          <w:lang w:eastAsia="zh-CN"/>
        </w:rPr>
        <w:t xml:space="preserve">An AIoT device needs to verify the identifier(s) and challenge value received in the </w:t>
      </w:r>
      <w:r w:rsidR="004133F7">
        <w:rPr>
          <w:rFonts w:hint="eastAsia"/>
          <w:lang w:val="en-US" w:eastAsia="zh-CN"/>
        </w:rPr>
        <w:t>inventory</w:t>
      </w:r>
      <w:r w:rsidR="004133F7">
        <w:rPr>
          <w:lang w:val="en-US" w:eastAsia="zh-CN"/>
        </w:rPr>
        <w:t xml:space="preserve"> request</w:t>
      </w:r>
      <w:r>
        <w:rPr>
          <w:lang w:eastAsia="zh-CN"/>
        </w:rPr>
        <w:t>to check whether it is concerned with the inventory request, and only if the verification is successful does it generate a pseudonym and sends a response.</w:t>
      </w:r>
    </w:p>
    <w:p w14:paraId="7AF7A418" w14:textId="7604E63E" w:rsidR="00073DE0" w:rsidRPr="00DA1267" w:rsidRDefault="00073DE0" w:rsidP="00073DE0">
      <w:pPr>
        <w:pStyle w:val="Heading2"/>
      </w:pPr>
      <w:bookmarkStart w:id="1478" w:name="_Toc182841228"/>
      <w:bookmarkStart w:id="1479" w:name="_Toc182899309"/>
      <w:bookmarkStart w:id="1480" w:name="_Toc191304899"/>
      <w:bookmarkStart w:id="1481" w:name="_Toc180278867"/>
      <w:bookmarkStart w:id="1482" w:name="_Toc180279042"/>
      <w:bookmarkStart w:id="1483" w:name="_Toc180279309"/>
      <w:bookmarkStart w:id="1484" w:name="_Toc180279784"/>
      <w:r w:rsidRPr="00DA1267">
        <w:t>6.</w:t>
      </w:r>
      <w:r>
        <w:t>32</w:t>
      </w:r>
      <w:r w:rsidRPr="00DA1267">
        <w:tab/>
        <w:t>Solution #</w:t>
      </w:r>
      <w:r>
        <w:t>32</w:t>
      </w:r>
      <w:r w:rsidRPr="00DA1267">
        <w:t xml:space="preserve">: </w:t>
      </w:r>
      <w:r w:rsidRPr="0033499F">
        <w:t xml:space="preserve">Authentication Using L1 </w:t>
      </w:r>
      <w:r>
        <w:t>Parameter</w:t>
      </w:r>
      <w:bookmarkEnd w:id="1478"/>
      <w:bookmarkEnd w:id="1479"/>
      <w:bookmarkEnd w:id="1480"/>
    </w:p>
    <w:p w14:paraId="095F1E3D" w14:textId="40D7DF41" w:rsidR="00073DE0" w:rsidRPr="00DA1267" w:rsidRDefault="00073DE0" w:rsidP="00073DE0">
      <w:pPr>
        <w:pStyle w:val="Heading3"/>
      </w:pPr>
      <w:bookmarkStart w:id="1485" w:name="_Toc182841229"/>
      <w:bookmarkStart w:id="1486" w:name="_Toc182899310"/>
      <w:bookmarkStart w:id="1487" w:name="_Toc191304900"/>
      <w:r w:rsidRPr="00DA1267">
        <w:t>6.</w:t>
      </w:r>
      <w:r>
        <w:t>32</w:t>
      </w:r>
      <w:r w:rsidRPr="00DA1267">
        <w:t>.1</w:t>
      </w:r>
      <w:r w:rsidRPr="00DA1267">
        <w:tab/>
        <w:t>Introduction</w:t>
      </w:r>
      <w:bookmarkEnd w:id="1485"/>
      <w:bookmarkEnd w:id="1486"/>
      <w:bookmarkEnd w:id="1487"/>
    </w:p>
    <w:p w14:paraId="2117C4D5" w14:textId="16C76DAC" w:rsidR="00073DE0" w:rsidRPr="002B16BD" w:rsidRDefault="00073DE0" w:rsidP="00073DE0">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27E6DB79" w14:textId="3A40544C" w:rsidR="00073DE0" w:rsidRDefault="00073DE0" w:rsidP="00073DE0">
      <w:r>
        <w:t>The random number generation utilizing the reciprocity and randomness of wireless channels to generate shared keys includes three main stages: channel feature extraction, channel feature quantization and key negotiation</w:t>
      </w:r>
      <w:r>
        <w:rPr>
          <w:lang w:eastAsia="zh-CN"/>
        </w:rPr>
        <w:t>[</w:t>
      </w:r>
      <w:r w:rsidR="00455951">
        <w:rPr>
          <w:lang w:eastAsia="zh-CN"/>
        </w:rPr>
        <w:t>10</w:t>
      </w:r>
      <w:r>
        <w:rPr>
          <w:lang w:eastAsia="zh-CN"/>
        </w:rPr>
        <w:t>]</w:t>
      </w:r>
      <w:r>
        <w:t xml:space="preserve">. </w:t>
      </w:r>
    </w:p>
    <w:p w14:paraId="5E7E7E5B" w14:textId="435F286C" w:rsidR="00073DE0" w:rsidRPr="007415B1" w:rsidRDefault="00073DE0" w:rsidP="00073DE0">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w:t>
      </w:r>
      <w:r w:rsidR="00455951">
        <w:rPr>
          <w:lang w:eastAsia="zh-CN"/>
        </w:rPr>
        <w:t>11</w:t>
      </w:r>
      <w:r>
        <w:rPr>
          <w:lang w:eastAsia="zh-CN"/>
        </w:rPr>
        <w:t>].</w:t>
      </w:r>
    </w:p>
    <w:p w14:paraId="7C337931" w14:textId="17E299CA" w:rsidR="00073DE0" w:rsidRDefault="00073DE0" w:rsidP="00073DE0">
      <w:pPr>
        <w:pStyle w:val="Heading3"/>
      </w:pPr>
      <w:bookmarkStart w:id="1488" w:name="_Toc182841230"/>
      <w:bookmarkStart w:id="1489" w:name="_Toc182899311"/>
      <w:bookmarkStart w:id="1490" w:name="_Toc191304901"/>
      <w:r w:rsidRPr="00DA1267">
        <w:t>6.</w:t>
      </w:r>
      <w:r>
        <w:t>32</w:t>
      </w:r>
      <w:r w:rsidRPr="00DA1267">
        <w:t>.2</w:t>
      </w:r>
      <w:r w:rsidRPr="00DA1267">
        <w:tab/>
        <w:t>Solution details</w:t>
      </w:r>
      <w:bookmarkEnd w:id="1488"/>
      <w:bookmarkEnd w:id="1489"/>
      <w:bookmarkEnd w:id="1490"/>
    </w:p>
    <w:p w14:paraId="5DBD4FEC" w14:textId="488FE7F7" w:rsidR="00073DE0" w:rsidRPr="00E4388A" w:rsidRDefault="00073DE0" w:rsidP="00073DE0">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91" w:name="_Hlk181375232"/>
      <w:r w:rsidRPr="00F75967">
        <w:rPr>
          <w:color w:val="000000"/>
        </w:rPr>
        <w:t>using L1 me</w:t>
      </w:r>
      <w:r>
        <w:rPr>
          <w:color w:val="000000"/>
        </w:rPr>
        <w:t>a</w:t>
      </w:r>
      <w:r w:rsidRPr="00F75967">
        <w:rPr>
          <w:color w:val="000000"/>
        </w:rPr>
        <w:t xml:space="preserve">surement </w:t>
      </w:r>
      <w:bookmarkEnd w:id="1491"/>
      <w:r>
        <w:rPr>
          <w:color w:val="000000"/>
        </w:rPr>
        <w:t>to generate a random number</w:t>
      </w:r>
      <w:r w:rsidRPr="00F75967">
        <w:rPr>
          <w:color w:val="000000"/>
        </w:rPr>
        <w:t>.</w:t>
      </w:r>
      <w:r>
        <w:rPr>
          <w:color w:val="000000"/>
        </w:rPr>
        <w:t xml:space="preserve"> </w:t>
      </w:r>
    </w:p>
    <w:p w14:paraId="42B00C24" w14:textId="2A51F3AE" w:rsidR="00073DE0" w:rsidRDefault="006456C1" w:rsidP="006456C1">
      <w:pPr>
        <w:jc w:val="center"/>
      </w:pPr>
      <w:r>
        <w:object w:dxaOrig="10728" w:dyaOrig="12816" w14:anchorId="330FA9F3">
          <v:shape id="_x0000_i1068" type="#_x0000_t75" style="width:311pt;height:371.2pt" o:ole="">
            <v:imagedata r:id="rId105" o:title=""/>
          </v:shape>
          <o:OLEObject Type="Embed" ProgID="Visio.Drawing.15" ShapeID="_x0000_i1068" DrawAspect="Content" ObjectID="_1802154458" r:id="rId106"/>
        </w:object>
      </w:r>
    </w:p>
    <w:p w14:paraId="76CEA122" w14:textId="4EC59680" w:rsidR="00073DE0" w:rsidRDefault="00073DE0" w:rsidP="00073DE0">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7008904E" w14:textId="7BFCA69C" w:rsidR="00073DE0" w:rsidRDefault="0082065C" w:rsidP="0082065C">
      <w:pPr>
        <w:ind w:left="360"/>
        <w:rPr>
          <w:lang w:eastAsia="zh-CN"/>
        </w:rPr>
      </w:pPr>
      <w:r>
        <w:rPr>
          <w:rFonts w:hint="eastAsia"/>
          <w:lang w:eastAsia="zh-CN"/>
        </w:rPr>
        <w:t xml:space="preserve">1. </w:t>
      </w:r>
      <w:r w:rsidR="00073DE0">
        <w:rPr>
          <w:lang w:eastAsia="zh-CN"/>
        </w:rPr>
        <w:t>AIoT NF triggers inventory. AIoT NF could be triggerd by AF.</w:t>
      </w:r>
    </w:p>
    <w:p w14:paraId="13950363" w14:textId="48CE6DCD" w:rsidR="00073DE0" w:rsidRDefault="0082065C" w:rsidP="0082065C">
      <w:pPr>
        <w:ind w:left="360"/>
      </w:pPr>
      <w:r>
        <w:rPr>
          <w:rFonts w:hint="eastAsia"/>
          <w:lang w:eastAsia="zh-CN"/>
        </w:rPr>
        <w:t xml:space="preserve">2. </w:t>
      </w:r>
      <w:r w:rsidR="00073DE0">
        <w:rPr>
          <w:lang w:eastAsia="zh-CN"/>
        </w:rPr>
        <w:t>Reader sends R2D Inventory paging message</w:t>
      </w:r>
      <w:r w:rsidR="00073DE0">
        <w:t>.</w:t>
      </w:r>
      <w:r w:rsidR="00073DE0" w:rsidRPr="001C3735">
        <w:t xml:space="preserve"> </w:t>
      </w:r>
    </w:p>
    <w:p w14:paraId="56AFBAF7" w14:textId="6C6F62D5" w:rsidR="00073DE0" w:rsidRDefault="0082065C" w:rsidP="0082065C">
      <w:pPr>
        <w:ind w:left="360"/>
      </w:pPr>
      <w:r>
        <w:rPr>
          <w:rFonts w:hint="eastAsia"/>
          <w:lang w:eastAsia="zh-CN"/>
        </w:rPr>
        <w:t>3</w:t>
      </w:r>
      <w:r>
        <w:rPr>
          <w:rFonts w:hint="eastAsia"/>
          <w:lang w:eastAsia="zh-CN"/>
        </w:rPr>
        <w:t>，</w:t>
      </w:r>
      <w:r>
        <w:rPr>
          <w:rFonts w:hint="eastAsia"/>
          <w:lang w:eastAsia="zh-CN"/>
        </w:rPr>
        <w:t xml:space="preserve"> </w:t>
      </w:r>
      <w:r w:rsidR="00073DE0">
        <w:t>AIoT device extracts</w:t>
      </w:r>
      <w:r w:rsidR="00073DE0" w:rsidRPr="007A5C7D">
        <w:t xml:space="preserve"> </w:t>
      </w:r>
      <w:r w:rsidR="00073DE0">
        <w:t xml:space="preserve">L1 measurements from </w:t>
      </w:r>
      <w:r w:rsidR="00073DE0">
        <w:rPr>
          <w:lang w:eastAsia="zh-CN"/>
        </w:rPr>
        <w:t>Inventory paging message</w:t>
      </w:r>
      <w:r w:rsidR="00073DE0">
        <w:t xml:space="preserve">, and 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RAND_L1</w:t>
      </w:r>
      <w:r w:rsidR="00073DE0" w:rsidRPr="002245C0">
        <w:t>, a</w:t>
      </w:r>
      <w:r w:rsidR="00073DE0" w:rsidRPr="002245C0">
        <w:rPr>
          <w:lang w:eastAsia="zh-CN"/>
        </w:rPr>
        <w:t xml:space="preserve"> random number</w:t>
      </w:r>
      <w:r w:rsidR="00073DE0" w:rsidRPr="002245C0">
        <w:t>.</w:t>
      </w:r>
      <w:r w:rsidR="00073DE0">
        <w:t xml:space="preserve"> </w:t>
      </w:r>
    </w:p>
    <w:p w14:paraId="2EA472F1" w14:textId="687DED81" w:rsidR="00073DE0" w:rsidRDefault="0082065C" w:rsidP="0082065C">
      <w:pPr>
        <w:ind w:left="360"/>
      </w:pPr>
      <w:r>
        <w:rPr>
          <w:rFonts w:hint="eastAsia"/>
          <w:lang w:eastAsia="zh-CN"/>
        </w:rPr>
        <w:t xml:space="preserve">4. </w:t>
      </w:r>
      <w:r w:rsidR="00073DE0">
        <w:t xml:space="preserve">AIoT device sends inventory response, including authentication request message, and device ID. </w:t>
      </w:r>
    </w:p>
    <w:p w14:paraId="75DA5FE3" w14:textId="61D79C22" w:rsidR="00073DE0" w:rsidRDefault="00073DE0" w:rsidP="0082065C">
      <w:pPr>
        <w:ind w:left="360"/>
      </w:pPr>
      <w:r>
        <w:t>Note that RAND_L1 is not needed to be sent over the air interface, because reader can generate the same random number.</w:t>
      </w:r>
    </w:p>
    <w:p w14:paraId="559D8D96" w14:textId="1DEAC284" w:rsidR="00073DE0" w:rsidRDefault="0082065C" w:rsidP="0082065C">
      <w:pPr>
        <w:ind w:left="360"/>
      </w:pPr>
      <w:r>
        <w:rPr>
          <w:rFonts w:hint="eastAsia"/>
          <w:lang w:eastAsia="zh-CN"/>
        </w:rPr>
        <w:t xml:space="preserve">5. </w:t>
      </w:r>
      <w:r w:rsidR="00073DE0">
        <w:t>Reader extracts L1 measurements from</w:t>
      </w:r>
      <w:r w:rsidR="00073DE0">
        <w:rPr>
          <w:lang w:val="en-US" w:eastAsia="zh-CN"/>
        </w:rPr>
        <w:t xml:space="preserve"> the </w:t>
      </w:r>
      <w:r w:rsidR="00073DE0">
        <w:t>inventory response</w:t>
      </w:r>
      <w:r w:rsidR="00073DE0">
        <w:rPr>
          <w:lang w:val="en-US" w:eastAsia="zh-CN"/>
        </w:rPr>
        <w:t xml:space="preserve"> message and </w:t>
      </w:r>
      <w:r w:rsidR="00073DE0">
        <w:t xml:space="preserve">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the same RAND_L1 as AIoT device.</w:t>
      </w:r>
    </w:p>
    <w:p w14:paraId="184D92BB" w14:textId="6D573F42" w:rsidR="00073DE0" w:rsidRDefault="0082065C" w:rsidP="0082065C">
      <w:pPr>
        <w:ind w:left="360"/>
        <w:rPr>
          <w:lang w:eastAsia="zh-CN"/>
        </w:rPr>
      </w:pPr>
      <w:r>
        <w:rPr>
          <w:rFonts w:hint="eastAsia"/>
          <w:lang w:eastAsia="zh-CN"/>
        </w:rPr>
        <w:t xml:space="preserve">6. </w:t>
      </w:r>
      <w:r w:rsidR="00073DE0">
        <w:rPr>
          <w:lang w:eastAsia="zh-CN"/>
        </w:rPr>
        <w:t xml:space="preserve">Reader sends </w:t>
      </w:r>
      <w:r w:rsidR="00073DE0">
        <w:t>authentication request message, including device ID and RAND_L1 to AIoT NF.</w:t>
      </w:r>
    </w:p>
    <w:p w14:paraId="7302BE3D" w14:textId="66BF0661" w:rsidR="00073DE0" w:rsidRDefault="0082065C" w:rsidP="0082065C">
      <w:pPr>
        <w:ind w:left="360"/>
        <w:rPr>
          <w:lang w:eastAsia="zh-CN"/>
        </w:rPr>
      </w:pPr>
      <w:r>
        <w:rPr>
          <w:rFonts w:hint="eastAsia"/>
          <w:lang w:eastAsia="zh-CN"/>
        </w:rPr>
        <w:t xml:space="preserve">7. </w:t>
      </w:r>
      <w:r w:rsidR="00073DE0">
        <w:rPr>
          <w:lang w:eastAsia="zh-CN"/>
        </w:rPr>
        <w:t xml:space="preserve">AIoT NF sends authentication </w:t>
      </w:r>
      <w:r w:rsidR="00073DE0">
        <w:t>request message, including device ID and RAND_L1 to</w:t>
      </w:r>
      <w:r w:rsidR="00073DE0">
        <w:rPr>
          <w:lang w:eastAsia="zh-CN"/>
        </w:rPr>
        <w:t xml:space="preserve"> AIoT</w:t>
      </w:r>
      <w:r w:rsidR="00073DE0" w:rsidRPr="00E66DE7">
        <w:rPr>
          <w:lang w:eastAsia="zh-CN"/>
        </w:rPr>
        <w:t xml:space="preserve"> Authentication Function</w:t>
      </w:r>
      <w:r w:rsidR="00073DE0">
        <w:rPr>
          <w:lang w:eastAsia="zh-CN"/>
        </w:rPr>
        <w:t xml:space="preserve">. </w:t>
      </w:r>
    </w:p>
    <w:p w14:paraId="4B490DBD" w14:textId="618574F6" w:rsidR="00073DE0" w:rsidRDefault="0082065C" w:rsidP="0082065C">
      <w:pPr>
        <w:ind w:left="360"/>
        <w:rPr>
          <w:lang w:eastAsia="zh-CN"/>
        </w:rPr>
      </w:pPr>
      <w:r>
        <w:rPr>
          <w:rFonts w:hint="eastAsia"/>
          <w:lang w:eastAsia="zh-CN"/>
        </w:rPr>
        <w:t xml:space="preserve">8. </w:t>
      </w:r>
      <w:r w:rsidR="00073DE0">
        <w:rPr>
          <w:lang w:eastAsia="zh-CN"/>
        </w:rPr>
        <w:t>AIoT authentication function sends authentication vector request to UDM/ARPF for AIoT device.</w:t>
      </w:r>
    </w:p>
    <w:p w14:paraId="4CA0F4EF" w14:textId="1EC38A4B" w:rsidR="00073DE0" w:rsidRDefault="0082065C" w:rsidP="0082065C">
      <w:pPr>
        <w:ind w:left="360"/>
        <w:rPr>
          <w:lang w:eastAsia="zh-CN"/>
        </w:rPr>
      </w:pPr>
      <w:r>
        <w:rPr>
          <w:rFonts w:hint="eastAsia"/>
          <w:lang w:eastAsia="zh-CN"/>
        </w:rPr>
        <w:t xml:space="preserve">9. </w:t>
      </w:r>
      <w:r w:rsidR="00073DE0">
        <w:rPr>
          <w:rFonts w:hint="eastAsia"/>
          <w:lang w:eastAsia="zh-CN"/>
        </w:rPr>
        <w:t>U</w:t>
      </w:r>
      <w:r w:rsidR="00073DE0">
        <w:rPr>
          <w:lang w:eastAsia="zh-CN"/>
        </w:rPr>
        <w:t>DM/ARPF generate a random number: RAND. It calculates Kiot with K (e.g.</w:t>
      </w:r>
      <w:r w:rsidR="00073DE0" w:rsidRPr="00CD4220">
        <w:rPr>
          <w:lang w:eastAsia="zh-CN"/>
        </w:rPr>
        <w:t xml:space="preserve"> </w:t>
      </w:r>
      <w:r w:rsidR="00073DE0">
        <w:rPr>
          <w:lang w:eastAsia="zh-CN"/>
        </w:rPr>
        <w:t xml:space="preserve">the root key of AIoT device), RAND_L1, Device ID </w:t>
      </w:r>
      <w:r w:rsidR="00073DE0">
        <w:rPr>
          <w:rFonts w:hint="eastAsia"/>
          <w:lang w:eastAsia="zh-CN"/>
        </w:rPr>
        <w:t>and</w:t>
      </w:r>
      <w:r w:rsidR="00073DE0">
        <w:rPr>
          <w:lang w:eastAsia="zh-CN"/>
        </w:rPr>
        <w:t xml:space="preserve"> RAND.</w:t>
      </w:r>
    </w:p>
    <w:p w14:paraId="55E15688" w14:textId="7350CCF6" w:rsidR="00073DE0" w:rsidRDefault="0082065C" w:rsidP="0082065C">
      <w:pPr>
        <w:ind w:left="360"/>
        <w:rPr>
          <w:lang w:eastAsia="zh-CN"/>
        </w:rPr>
      </w:pPr>
      <w:r>
        <w:rPr>
          <w:rFonts w:hint="eastAsia"/>
          <w:lang w:eastAsia="zh-CN"/>
        </w:rPr>
        <w:t xml:space="preserve">10. </w:t>
      </w:r>
      <w:r w:rsidR="00073DE0">
        <w:rPr>
          <w:rFonts w:hint="eastAsia"/>
          <w:lang w:eastAsia="zh-CN"/>
        </w:rPr>
        <w:t>U</w:t>
      </w:r>
      <w:r w:rsidR="00073DE0">
        <w:rPr>
          <w:lang w:eastAsia="zh-CN"/>
        </w:rPr>
        <w:t>DM/ARPF calculates MAC with K, RAND_L1, and RAND.</w:t>
      </w:r>
    </w:p>
    <w:p w14:paraId="40C173DA" w14:textId="5695737B" w:rsidR="00073DE0" w:rsidRDefault="0082065C" w:rsidP="0082065C">
      <w:pPr>
        <w:ind w:left="360"/>
        <w:rPr>
          <w:lang w:eastAsia="zh-CN"/>
        </w:rPr>
      </w:pPr>
      <w:r>
        <w:rPr>
          <w:rFonts w:hint="eastAsia"/>
          <w:lang w:eastAsia="zh-CN"/>
        </w:rPr>
        <w:t xml:space="preserve">11. </w:t>
      </w:r>
      <w:r w:rsidR="00073DE0">
        <w:rPr>
          <w:rFonts w:hint="eastAsia"/>
          <w:lang w:eastAsia="zh-CN"/>
        </w:rPr>
        <w:t>U</w:t>
      </w:r>
      <w:r w:rsidR="00073DE0">
        <w:rPr>
          <w:lang w:eastAsia="zh-CN"/>
        </w:rPr>
        <w:t xml:space="preserve">DM/ARPF sends RAND, MAC, device ID and Kiot to </w:t>
      </w:r>
      <w:r w:rsidR="00073DE0" w:rsidRPr="00E66DE7">
        <w:rPr>
          <w:lang w:eastAsia="zh-CN"/>
        </w:rPr>
        <w:t>AIoT Authentication Function</w:t>
      </w:r>
      <w:r w:rsidR="00073DE0">
        <w:rPr>
          <w:lang w:eastAsia="zh-CN"/>
        </w:rPr>
        <w:t xml:space="preserve">. </w:t>
      </w:r>
    </w:p>
    <w:p w14:paraId="588640DE" w14:textId="25B85FE2" w:rsidR="00073DE0" w:rsidRDefault="0082065C" w:rsidP="0082065C">
      <w:pPr>
        <w:ind w:left="360"/>
        <w:rPr>
          <w:lang w:eastAsia="zh-CN"/>
        </w:rPr>
      </w:pPr>
      <w:r>
        <w:rPr>
          <w:rFonts w:hint="eastAsia"/>
          <w:lang w:eastAsia="zh-CN"/>
        </w:rPr>
        <w:lastRenderedPageBreak/>
        <w:t xml:space="preserve">12. </w:t>
      </w:r>
      <w:r w:rsidR="00073DE0" w:rsidRPr="00E66DE7">
        <w:rPr>
          <w:lang w:eastAsia="zh-CN"/>
        </w:rPr>
        <w:t>AIoT Authentication Function</w:t>
      </w:r>
      <w:r w:rsidR="00073DE0">
        <w:rPr>
          <w:lang w:eastAsia="zh-CN"/>
        </w:rPr>
        <w:t xml:space="preserve"> sends Authentication Response including RAND, MAC, device ID and Kiot to AIoT NF. </w:t>
      </w:r>
    </w:p>
    <w:p w14:paraId="31737A36" w14:textId="3E4DC9FC" w:rsidR="00073DE0" w:rsidRDefault="0082065C" w:rsidP="0082065C">
      <w:pPr>
        <w:ind w:left="360"/>
        <w:rPr>
          <w:lang w:eastAsia="zh-CN"/>
        </w:rPr>
      </w:pPr>
      <w:r>
        <w:rPr>
          <w:rFonts w:hint="eastAsia"/>
          <w:lang w:eastAsia="zh-CN"/>
        </w:rPr>
        <w:t xml:space="preserve">13. </w:t>
      </w:r>
      <w:r w:rsidR="00073DE0">
        <w:rPr>
          <w:lang w:eastAsia="zh-CN"/>
        </w:rPr>
        <w:t xml:space="preserve">AIoT NF sends Authentication Response including RAND, MAC, </w:t>
      </w:r>
      <w:r w:rsidR="00073DE0" w:rsidRPr="006F27B6">
        <w:rPr>
          <w:lang w:eastAsia="zh-CN"/>
        </w:rPr>
        <w:t>device ID</w:t>
      </w:r>
      <w:r w:rsidR="00073DE0">
        <w:rPr>
          <w:lang w:eastAsia="zh-CN"/>
        </w:rPr>
        <w:t xml:space="preserve"> to Reader.</w:t>
      </w:r>
    </w:p>
    <w:p w14:paraId="3624433B" w14:textId="1082FB94" w:rsidR="00073DE0" w:rsidRDefault="0082065C" w:rsidP="0082065C">
      <w:pPr>
        <w:ind w:left="360"/>
        <w:rPr>
          <w:lang w:eastAsia="zh-CN"/>
        </w:rPr>
      </w:pPr>
      <w:r>
        <w:rPr>
          <w:rFonts w:hint="eastAsia"/>
          <w:lang w:eastAsia="zh-CN"/>
        </w:rPr>
        <w:t xml:space="preserve">14. </w:t>
      </w:r>
      <w:r w:rsidR="00073DE0">
        <w:rPr>
          <w:rFonts w:hint="eastAsia"/>
          <w:lang w:eastAsia="zh-CN"/>
        </w:rPr>
        <w:t>R</w:t>
      </w:r>
      <w:r w:rsidR="00073DE0">
        <w:rPr>
          <w:lang w:eastAsia="zh-CN"/>
        </w:rPr>
        <w:t xml:space="preserve">eader sends Authentication Response including RAND and MAC to AIoT device </w:t>
      </w:r>
      <w:r w:rsidR="00073DE0" w:rsidRPr="0082065C">
        <w:rPr>
          <w:rFonts w:eastAsia="DengXian"/>
        </w:rPr>
        <w:t xml:space="preserve">in </w:t>
      </w:r>
      <w:r w:rsidR="00073DE0">
        <w:rPr>
          <w:lang w:eastAsia="zh-CN"/>
        </w:rPr>
        <w:t xml:space="preserve">the </w:t>
      </w:r>
      <w:r w:rsidR="00073DE0">
        <w:t>command message</w:t>
      </w:r>
      <w:r w:rsidR="00073DE0">
        <w:rPr>
          <w:lang w:eastAsia="zh-CN"/>
        </w:rPr>
        <w:t>.</w:t>
      </w:r>
    </w:p>
    <w:p w14:paraId="28341191" w14:textId="6AA2B54B" w:rsidR="00073DE0" w:rsidRDefault="0082065C" w:rsidP="0082065C">
      <w:pPr>
        <w:ind w:left="360"/>
        <w:rPr>
          <w:lang w:eastAsia="zh-CN"/>
        </w:rPr>
      </w:pPr>
      <w:r>
        <w:rPr>
          <w:rFonts w:hint="eastAsia"/>
          <w:lang w:eastAsia="zh-CN"/>
        </w:rPr>
        <w:t xml:space="preserve">15. </w:t>
      </w:r>
      <w:r w:rsidR="00073DE0">
        <w:rPr>
          <w:lang w:eastAsia="zh-CN"/>
        </w:rPr>
        <w:t xml:space="preserve">AIoT device calculates XMAC </w:t>
      </w:r>
      <w:r w:rsidR="00073DE0">
        <w:rPr>
          <w:rFonts w:hint="eastAsia"/>
          <w:lang w:eastAsia="zh-CN"/>
        </w:rPr>
        <w:t>with</w:t>
      </w:r>
      <w:r w:rsidR="00073DE0">
        <w:rPr>
          <w:lang w:eastAsia="zh-CN"/>
        </w:rPr>
        <w:t xml:space="preserve"> RAND, RAN_L1and K. It verifies XMAC=MAC.</w:t>
      </w:r>
    </w:p>
    <w:p w14:paraId="7092A710" w14:textId="7E88D781" w:rsidR="00073DE0" w:rsidRDefault="0082065C" w:rsidP="0082065C">
      <w:pPr>
        <w:ind w:left="360"/>
        <w:rPr>
          <w:lang w:eastAsia="zh-CN"/>
        </w:rPr>
      </w:pPr>
      <w:r>
        <w:rPr>
          <w:rFonts w:hint="eastAsia"/>
          <w:lang w:eastAsia="zh-CN"/>
        </w:rPr>
        <w:t xml:space="preserve">16. </w:t>
      </w:r>
      <w:r w:rsidR="00073DE0">
        <w:rPr>
          <w:lang w:eastAsia="zh-CN"/>
        </w:rPr>
        <w:t xml:space="preserve">AIoT device calculates Kiot with K, RAND_L1, Device ID </w:t>
      </w:r>
      <w:r w:rsidR="00073DE0">
        <w:rPr>
          <w:rFonts w:hint="eastAsia"/>
          <w:lang w:eastAsia="zh-CN"/>
        </w:rPr>
        <w:t>and</w:t>
      </w:r>
      <w:r w:rsidR="00073DE0">
        <w:rPr>
          <w:lang w:eastAsia="zh-CN"/>
        </w:rPr>
        <w:t xml:space="preserve"> RAND.</w:t>
      </w:r>
    </w:p>
    <w:p w14:paraId="45200447" w14:textId="77777777" w:rsidR="00073DE0" w:rsidRDefault="00073DE0" w:rsidP="00073DE0">
      <w:pPr>
        <w:pStyle w:val="EditorsNote"/>
        <w:rPr>
          <w:lang w:eastAsia="zh-CN"/>
        </w:rPr>
      </w:pPr>
      <w:r>
        <w:rPr>
          <w:lang w:eastAsia="zh-CN"/>
        </w:rPr>
        <w:t xml:space="preserve">Editor’s Note: </w:t>
      </w:r>
      <w:r w:rsidRPr="00FD1922">
        <w:rPr>
          <w:lang w:eastAsia="zh-CN"/>
        </w:rPr>
        <w:t>Whether DL frequency and UL frequency need to be the same is FFS.</w:t>
      </w:r>
    </w:p>
    <w:p w14:paraId="7850EE2F" w14:textId="77777777" w:rsidR="00073DE0" w:rsidRPr="00E87079" w:rsidRDefault="00073DE0" w:rsidP="00073DE0">
      <w:pPr>
        <w:pStyle w:val="EditorsNote"/>
        <w:rPr>
          <w:lang w:eastAsia="zh-CN"/>
        </w:rPr>
      </w:pPr>
      <w:r w:rsidRPr="00E87079">
        <w:rPr>
          <w:lang w:eastAsia="zh-CN"/>
        </w:rPr>
        <w:t>Editor’s Note: L1 measurements in this solution is conti</w:t>
      </w:r>
      <w:r>
        <w:rPr>
          <w:lang w:eastAsia="zh-CN"/>
        </w:rPr>
        <w:t>n</w:t>
      </w:r>
      <w:r w:rsidRPr="00E87079">
        <w:rPr>
          <w:lang w:eastAsia="zh-CN"/>
        </w:rPr>
        <w:t>gent and subject to RAN1 work.</w:t>
      </w:r>
    </w:p>
    <w:p w14:paraId="53CE6B79" w14:textId="77777777" w:rsidR="00073DE0" w:rsidRDefault="00073DE0" w:rsidP="00073DE0">
      <w:pPr>
        <w:pStyle w:val="EditorsNote"/>
        <w:rPr>
          <w:lang w:eastAsia="zh-CN"/>
        </w:rPr>
      </w:pPr>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r w:rsidDel="00E87079">
        <w:rPr>
          <w:lang w:eastAsia="zh-CN"/>
        </w:rPr>
        <w:t xml:space="preserve"> </w:t>
      </w:r>
    </w:p>
    <w:p w14:paraId="30FDD81A" w14:textId="77777777" w:rsidR="00073DE0" w:rsidRPr="00073DE0" w:rsidRDefault="00073DE0" w:rsidP="00073DE0">
      <w:pPr>
        <w:pStyle w:val="EditorsNote"/>
      </w:pPr>
      <w:bookmarkStart w:id="1492" w:name="OLE_LINK3"/>
      <w:r w:rsidRPr="00073DE0">
        <w:t>Editor’s Note: It is FFS whether the key generation for AIoT devices in close proximity result in the same key.</w:t>
      </w:r>
    </w:p>
    <w:p w14:paraId="15581A71" w14:textId="4B4C6969" w:rsidR="00073DE0" w:rsidRPr="00DA1267" w:rsidRDefault="00073DE0" w:rsidP="00073DE0">
      <w:pPr>
        <w:pStyle w:val="Heading3"/>
      </w:pPr>
      <w:bookmarkStart w:id="1493" w:name="_Toc182841231"/>
      <w:bookmarkStart w:id="1494" w:name="_Toc182899312"/>
      <w:bookmarkStart w:id="1495" w:name="_Toc191304902"/>
      <w:bookmarkEnd w:id="1492"/>
      <w:r w:rsidRPr="00DA1267">
        <w:t>6.</w:t>
      </w:r>
      <w:r>
        <w:t>32</w:t>
      </w:r>
      <w:r w:rsidRPr="00DA1267">
        <w:t>.3</w:t>
      </w:r>
      <w:r w:rsidRPr="00DA1267">
        <w:tab/>
        <w:t>Evaluation</w:t>
      </w:r>
      <w:bookmarkEnd w:id="1493"/>
      <w:bookmarkEnd w:id="1494"/>
      <w:bookmarkEnd w:id="1495"/>
    </w:p>
    <w:p w14:paraId="6FFB0EFB" w14:textId="77777777" w:rsidR="00073DE0" w:rsidRDefault="00073DE0" w:rsidP="00073DE0">
      <w:pPr>
        <w:rPr>
          <w:lang w:eastAsia="zh-CN"/>
        </w:rPr>
      </w:pPr>
      <w:r>
        <w:rPr>
          <w:lang w:eastAsia="zh-CN"/>
        </w:rPr>
        <w:t>TBA.</w:t>
      </w:r>
    </w:p>
    <w:p w14:paraId="4310B738" w14:textId="2D3CF803" w:rsidR="00CF6CE6" w:rsidRPr="00DA1267" w:rsidRDefault="00CF6CE6" w:rsidP="00CF6CE6">
      <w:pPr>
        <w:pStyle w:val="Heading2"/>
      </w:pPr>
      <w:bookmarkStart w:id="1496" w:name="_Toc182841232"/>
      <w:bookmarkStart w:id="1497" w:name="_Toc182899313"/>
      <w:bookmarkStart w:id="1498" w:name="_Toc191304903"/>
      <w:r w:rsidRPr="00DA1267">
        <w:t>6.</w:t>
      </w:r>
      <w:r>
        <w:t>33</w:t>
      </w:r>
      <w:r w:rsidRPr="00DA1267">
        <w:tab/>
        <w:t>Solution #</w:t>
      </w:r>
      <w:r>
        <w:t>33</w:t>
      </w:r>
      <w:r w:rsidRPr="00DA1267">
        <w:t>:</w:t>
      </w:r>
      <w:r w:rsidRPr="00C408EE">
        <w:t xml:space="preserve"> L</w:t>
      </w:r>
      <w:r>
        <w:t>1</w:t>
      </w:r>
      <w:r w:rsidRPr="00C408EE">
        <w:t xml:space="preserve"> Security Key Generation</w:t>
      </w:r>
      <w:bookmarkEnd w:id="1496"/>
      <w:bookmarkEnd w:id="1497"/>
      <w:bookmarkEnd w:id="1498"/>
    </w:p>
    <w:p w14:paraId="7351BAD4" w14:textId="70B0CCC6" w:rsidR="00CF6CE6" w:rsidRPr="00DA1267" w:rsidRDefault="00CF6CE6" w:rsidP="00CF6CE6">
      <w:pPr>
        <w:pStyle w:val="Heading3"/>
      </w:pPr>
      <w:bookmarkStart w:id="1499" w:name="_Toc182841233"/>
      <w:bookmarkStart w:id="1500" w:name="_Toc182899314"/>
      <w:bookmarkStart w:id="1501" w:name="_Toc191304904"/>
      <w:r w:rsidRPr="00DA1267">
        <w:t>6.</w:t>
      </w:r>
      <w:r>
        <w:t>33</w:t>
      </w:r>
      <w:r w:rsidRPr="00DA1267">
        <w:t>.1</w:t>
      </w:r>
      <w:r w:rsidRPr="00DA1267">
        <w:tab/>
        <w:t>Introduction</w:t>
      </w:r>
      <w:bookmarkEnd w:id="1499"/>
      <w:bookmarkEnd w:id="1500"/>
      <w:bookmarkEnd w:id="1501"/>
    </w:p>
    <w:p w14:paraId="21794EE7" w14:textId="77777777" w:rsidR="00CF6CE6" w:rsidRDefault="00CF6CE6" w:rsidP="00CF6CE6">
      <w:bookmarkStart w:id="1502" w:name="_Hlk181628371"/>
      <w:r w:rsidRPr="007415B1">
        <w:rPr>
          <w:color w:val="000000"/>
          <w:lang w:eastAsia="zh-CN"/>
        </w:rPr>
        <w:t>This solution</w:t>
      </w:r>
      <w:bookmarkEnd w:id="1502"/>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45D4BF5F" w14:textId="46D1A6D8" w:rsidR="00CF6CE6" w:rsidRDefault="00CF6CE6" w:rsidP="00CF6CE6">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sidR="006E13FD">
        <w:rPr>
          <w:rFonts w:hint="eastAsia"/>
          <w:lang w:eastAsia="zh-CN"/>
        </w:rPr>
        <w:t xml:space="preserve"> </w:t>
      </w:r>
      <w:r>
        <w:rPr>
          <w:lang w:eastAsia="zh-CN"/>
        </w:rPr>
        <w:t>[10]</w:t>
      </w:r>
      <w:r>
        <w:t xml:space="preserve">. </w:t>
      </w:r>
    </w:p>
    <w:p w14:paraId="0DBE75FB" w14:textId="64309788" w:rsidR="00CF6CE6" w:rsidRPr="007415B1" w:rsidRDefault="00CF6CE6" w:rsidP="00CF6CE6">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5EC0E92F" w14:textId="41A71FCA" w:rsidR="00CF6CE6" w:rsidRPr="00DA1267" w:rsidRDefault="00CF6CE6" w:rsidP="00CF6CE6">
      <w:pPr>
        <w:pStyle w:val="Heading3"/>
      </w:pPr>
      <w:bookmarkStart w:id="1503" w:name="_Toc182841234"/>
      <w:bookmarkStart w:id="1504" w:name="_Toc182899315"/>
      <w:bookmarkStart w:id="1505" w:name="_Toc191304905"/>
      <w:r w:rsidRPr="00DA1267">
        <w:t>6.</w:t>
      </w:r>
      <w:r>
        <w:t>33</w:t>
      </w:r>
      <w:r w:rsidRPr="00DA1267">
        <w:t>.2</w:t>
      </w:r>
      <w:r w:rsidRPr="00DA1267">
        <w:tab/>
        <w:t>Solution details</w:t>
      </w:r>
      <w:bookmarkEnd w:id="1503"/>
      <w:bookmarkEnd w:id="1504"/>
      <w:bookmarkEnd w:id="1505"/>
    </w:p>
    <w:p w14:paraId="29BEA976" w14:textId="77777777" w:rsidR="00CF6CE6" w:rsidRPr="00C408EE" w:rsidRDefault="00CF6CE6" w:rsidP="00CF6CE6">
      <w:pPr>
        <w:rPr>
          <w:i/>
        </w:rPr>
      </w:pPr>
    </w:p>
    <w:p w14:paraId="1277D13D" w14:textId="2C628240" w:rsidR="00CF6CE6" w:rsidRDefault="006456C1" w:rsidP="00CF6CE6">
      <w:pPr>
        <w:jc w:val="center"/>
      </w:pPr>
      <w:r>
        <w:object w:dxaOrig="10728" w:dyaOrig="12816" w14:anchorId="2586E520">
          <v:shape id="_x0000_i1069" type="#_x0000_t75" style="width:484.25pt;height:577.3pt" o:ole="">
            <v:imagedata r:id="rId107" o:title=""/>
          </v:shape>
          <o:OLEObject Type="Embed" ProgID="Visio.Drawing.15" ShapeID="_x0000_i1069" DrawAspect="Content" ObjectID="_1802154459" r:id="rId108"/>
        </w:object>
      </w:r>
    </w:p>
    <w:p w14:paraId="19A2BB92" w14:textId="30F3F600" w:rsidR="00CF6CE6" w:rsidRPr="00783011" w:rsidRDefault="00CF6CE6" w:rsidP="00CF6CE6">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1302A28A" w14:textId="02699633" w:rsidR="00CF6CE6" w:rsidRDefault="0082065C" w:rsidP="0082065C">
      <w:pPr>
        <w:rPr>
          <w:lang w:eastAsia="zh-CN"/>
        </w:rPr>
      </w:pPr>
      <w:r>
        <w:rPr>
          <w:rFonts w:hint="eastAsia"/>
          <w:lang w:eastAsia="zh-CN"/>
        </w:rPr>
        <w:t xml:space="preserve">1. </w:t>
      </w:r>
      <w:r w:rsidR="00CF6CE6">
        <w:rPr>
          <w:lang w:eastAsia="zh-CN"/>
        </w:rPr>
        <w:t>AIoT NF triggers inventory. AIoT NF could be triggerd by AF.</w:t>
      </w:r>
    </w:p>
    <w:p w14:paraId="67223B15" w14:textId="0C3DE9BC" w:rsidR="00CF6CE6" w:rsidRDefault="0082065C" w:rsidP="0082065C">
      <w:r>
        <w:rPr>
          <w:rFonts w:hint="eastAsia"/>
          <w:lang w:eastAsia="zh-CN"/>
        </w:rPr>
        <w:t xml:space="preserve">2. </w:t>
      </w:r>
      <w:r w:rsidR="00CF6CE6">
        <w:rPr>
          <w:lang w:eastAsia="zh-CN"/>
        </w:rPr>
        <w:t xml:space="preserve">Reader sends R2D Inventory paging message. </w:t>
      </w:r>
    </w:p>
    <w:p w14:paraId="27418240" w14:textId="278706FE" w:rsidR="00CF6CE6" w:rsidRDefault="0082065C" w:rsidP="0082065C">
      <w:r>
        <w:rPr>
          <w:rFonts w:hint="eastAsia"/>
          <w:lang w:eastAsia="zh-CN"/>
        </w:rPr>
        <w:t xml:space="preserve">3. </w:t>
      </w:r>
      <w:r w:rsidR="00CF6CE6">
        <w:t>AIoT device extracts</w:t>
      </w:r>
      <w:r w:rsidR="00CF6CE6" w:rsidRPr="007A5C7D">
        <w:t xml:space="preserve"> </w:t>
      </w:r>
      <w:r w:rsidR="00CF6CE6">
        <w:t xml:space="preserve">L1 measurements from </w:t>
      </w:r>
      <w:r w:rsidR="00CF6CE6">
        <w:rPr>
          <w:lang w:eastAsia="zh-CN"/>
        </w:rPr>
        <w:t>Inventory paging message</w:t>
      </w:r>
      <w:r w:rsidR="00CF6CE6">
        <w:t xml:space="preserve">, and 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K_L1, a</w:t>
      </w:r>
      <w:r w:rsidR="00CF6CE6" w:rsidRPr="00DE635D">
        <w:rPr>
          <w:lang w:eastAsia="zh-CN"/>
        </w:rPr>
        <w:t xml:space="preserve"> physical layer key</w:t>
      </w:r>
      <w:r w:rsidR="00CF6CE6">
        <w:t xml:space="preserve">. </w:t>
      </w:r>
    </w:p>
    <w:p w14:paraId="172EA120" w14:textId="222BC3C2" w:rsidR="00CF6CE6" w:rsidRDefault="0082065C" w:rsidP="0082065C">
      <w:r>
        <w:rPr>
          <w:rFonts w:hint="eastAsia"/>
          <w:lang w:eastAsia="zh-CN"/>
        </w:rPr>
        <w:t xml:space="preserve">4. </w:t>
      </w:r>
      <w:r w:rsidR="00CF6CE6">
        <w:t xml:space="preserve">AIoT device sends inventory response, inclusing device ID. </w:t>
      </w:r>
    </w:p>
    <w:p w14:paraId="72E8143A" w14:textId="3E3F5BA9" w:rsidR="00CF6CE6" w:rsidRDefault="00CF6CE6" w:rsidP="00CF6CE6">
      <w:pPr>
        <w:ind w:left="420"/>
      </w:pPr>
      <w:r>
        <w:t>Note that K_L1 is not needed to be sent over the air interface, because reader can generate the same key.</w:t>
      </w:r>
    </w:p>
    <w:p w14:paraId="4C5CD979" w14:textId="5989BE75" w:rsidR="00CF6CE6" w:rsidRDefault="0082065C" w:rsidP="0082065C">
      <w:r>
        <w:rPr>
          <w:rFonts w:hint="eastAsia"/>
          <w:lang w:eastAsia="zh-CN"/>
        </w:rPr>
        <w:lastRenderedPageBreak/>
        <w:t xml:space="preserve">5. </w:t>
      </w:r>
      <w:r w:rsidR="00CF6CE6">
        <w:t>Reader extracts L1 measurements from</w:t>
      </w:r>
      <w:r w:rsidR="00CF6CE6">
        <w:rPr>
          <w:lang w:val="en-US" w:eastAsia="zh-CN"/>
        </w:rPr>
        <w:t xml:space="preserve"> the </w:t>
      </w:r>
      <w:r w:rsidR="00CF6CE6">
        <w:t>inventory response</w:t>
      </w:r>
      <w:r w:rsidR="00CF6CE6">
        <w:rPr>
          <w:lang w:val="en-US" w:eastAsia="zh-CN"/>
        </w:rPr>
        <w:t xml:space="preserve"> message and </w:t>
      </w:r>
      <w:r w:rsidR="00CF6CE6">
        <w:t xml:space="preserve">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the same K_L1 as AIoT device.</w:t>
      </w:r>
    </w:p>
    <w:p w14:paraId="210FE015" w14:textId="6AF1709C" w:rsidR="00CF6CE6" w:rsidRDefault="0082065C" w:rsidP="0082065C">
      <w:pPr>
        <w:rPr>
          <w:lang w:eastAsia="zh-CN"/>
        </w:rPr>
      </w:pPr>
      <w:r>
        <w:rPr>
          <w:rFonts w:hint="eastAsia"/>
          <w:lang w:eastAsia="zh-CN"/>
        </w:rPr>
        <w:t xml:space="preserve">6. </w:t>
      </w:r>
      <w:r w:rsidR="00CF6CE6">
        <w:rPr>
          <w:lang w:eastAsia="zh-CN"/>
        </w:rPr>
        <w:t xml:space="preserve">Reader sends </w:t>
      </w:r>
      <w:r w:rsidR="00CF6CE6">
        <w:t>device ID and K_L1 to AIoT NF.</w:t>
      </w:r>
    </w:p>
    <w:p w14:paraId="79145965" w14:textId="0F7D7618" w:rsidR="00CF6CE6" w:rsidRDefault="0082065C" w:rsidP="0082065C">
      <w:pPr>
        <w:rPr>
          <w:lang w:eastAsia="zh-CN"/>
        </w:rPr>
      </w:pPr>
      <w:r>
        <w:rPr>
          <w:rFonts w:hint="eastAsia"/>
          <w:lang w:eastAsia="zh-CN"/>
        </w:rPr>
        <w:t xml:space="preserve">7. </w:t>
      </w:r>
      <w:r w:rsidR="00CF6CE6">
        <w:rPr>
          <w:lang w:eastAsia="zh-CN"/>
        </w:rPr>
        <w:t xml:space="preserve">AIoT NF sends </w:t>
      </w:r>
      <w:r w:rsidR="00CF6CE6">
        <w:t xml:space="preserve">device ID and K_L1 </w:t>
      </w:r>
      <w:r w:rsidR="00CF6CE6">
        <w:rPr>
          <w:lang w:eastAsia="zh-CN"/>
        </w:rPr>
        <w:t>to UDM/ARPF.</w:t>
      </w:r>
    </w:p>
    <w:p w14:paraId="1CB67ABE" w14:textId="18A44491" w:rsidR="00CF6CE6" w:rsidRDefault="0082065C" w:rsidP="0082065C">
      <w:pPr>
        <w:rPr>
          <w:lang w:eastAsia="zh-CN"/>
        </w:rPr>
      </w:pPr>
      <w:r>
        <w:rPr>
          <w:rFonts w:hint="eastAsia"/>
          <w:lang w:eastAsia="zh-CN"/>
        </w:rPr>
        <w:t xml:space="preserve">8. </w:t>
      </w:r>
      <w:r w:rsidR="00CF6CE6">
        <w:rPr>
          <w:rFonts w:hint="eastAsia"/>
          <w:lang w:eastAsia="zh-CN"/>
        </w:rPr>
        <w:t>U</w:t>
      </w:r>
      <w:r w:rsidR="00CF6CE6">
        <w:rPr>
          <w:lang w:eastAsia="zh-CN"/>
        </w:rPr>
        <w:t xml:space="preserve">DM/ARPF calculates Kiot with K, K_L1, </w:t>
      </w:r>
      <w:r w:rsidR="00CF6CE6">
        <w:rPr>
          <w:rFonts w:hint="eastAsia"/>
          <w:lang w:eastAsia="zh-CN"/>
        </w:rPr>
        <w:t>and</w:t>
      </w:r>
      <w:r w:rsidR="00CF6CE6">
        <w:rPr>
          <w:lang w:eastAsia="zh-CN"/>
        </w:rPr>
        <w:t xml:space="preserve"> Device ID.</w:t>
      </w:r>
    </w:p>
    <w:p w14:paraId="1F8F9907" w14:textId="206C1861" w:rsidR="00CF6CE6" w:rsidRDefault="0082065C" w:rsidP="0082065C">
      <w:pPr>
        <w:rPr>
          <w:lang w:eastAsia="zh-CN"/>
        </w:rPr>
      </w:pPr>
      <w:r>
        <w:rPr>
          <w:rFonts w:hint="eastAsia"/>
          <w:lang w:eastAsia="zh-CN"/>
        </w:rPr>
        <w:t xml:space="preserve">9. </w:t>
      </w:r>
      <w:r w:rsidR="00CF6CE6">
        <w:rPr>
          <w:rFonts w:hint="eastAsia"/>
          <w:lang w:eastAsia="zh-CN"/>
        </w:rPr>
        <w:t>U</w:t>
      </w:r>
      <w:r w:rsidR="00CF6CE6">
        <w:rPr>
          <w:lang w:eastAsia="zh-CN"/>
        </w:rPr>
        <w:t xml:space="preserve">DM/ARPF sends device ID and Kiot to AIoT NF. </w:t>
      </w:r>
    </w:p>
    <w:p w14:paraId="62EE5864" w14:textId="794FFD2D" w:rsidR="00CF6CE6" w:rsidRDefault="0082065C" w:rsidP="0082065C">
      <w:pPr>
        <w:rPr>
          <w:lang w:eastAsia="zh-CN"/>
        </w:rPr>
      </w:pPr>
      <w:r>
        <w:rPr>
          <w:rFonts w:hint="eastAsia"/>
          <w:lang w:eastAsia="zh-CN"/>
        </w:rPr>
        <w:t xml:space="preserve">10. </w:t>
      </w:r>
      <w:r w:rsidR="00CF6CE6">
        <w:rPr>
          <w:lang w:eastAsia="zh-CN"/>
        </w:rPr>
        <w:t>AIoT NF sends command message which is protected by Kiot.</w:t>
      </w:r>
    </w:p>
    <w:p w14:paraId="6CC1CCAB" w14:textId="40D253E0" w:rsidR="00CF6CE6" w:rsidRDefault="0082065C" w:rsidP="0082065C">
      <w:pPr>
        <w:rPr>
          <w:lang w:eastAsia="zh-CN"/>
        </w:rPr>
      </w:pPr>
      <w:r>
        <w:rPr>
          <w:rFonts w:hint="eastAsia"/>
          <w:lang w:eastAsia="zh-CN"/>
        </w:rPr>
        <w:t xml:space="preserve">11. </w:t>
      </w:r>
      <w:r w:rsidR="00CF6CE6">
        <w:rPr>
          <w:rFonts w:hint="eastAsia"/>
          <w:lang w:eastAsia="zh-CN"/>
        </w:rPr>
        <w:t>R</w:t>
      </w:r>
      <w:r w:rsidR="00CF6CE6">
        <w:rPr>
          <w:lang w:eastAsia="zh-CN"/>
        </w:rPr>
        <w:t>eader sends command message protected by Kiot to AIoT device.</w:t>
      </w:r>
    </w:p>
    <w:p w14:paraId="61D59BE1" w14:textId="77534816" w:rsidR="00CF6CE6" w:rsidRDefault="0082065C" w:rsidP="0082065C">
      <w:pPr>
        <w:rPr>
          <w:lang w:eastAsia="zh-CN"/>
        </w:rPr>
      </w:pPr>
      <w:r>
        <w:rPr>
          <w:rFonts w:hint="eastAsia"/>
          <w:lang w:eastAsia="zh-CN"/>
        </w:rPr>
        <w:t xml:space="preserve">12. </w:t>
      </w:r>
      <w:r w:rsidR="00CF6CE6">
        <w:rPr>
          <w:lang w:eastAsia="zh-CN"/>
        </w:rPr>
        <w:t xml:space="preserve">AIoT device calculates Kiot with K, K_L1, Device ID. </w:t>
      </w:r>
    </w:p>
    <w:p w14:paraId="5AC9E5F9" w14:textId="6C24B923" w:rsidR="00CF6CE6" w:rsidRDefault="0082065C" w:rsidP="0082065C">
      <w:pPr>
        <w:rPr>
          <w:lang w:eastAsia="zh-CN"/>
        </w:rPr>
      </w:pPr>
      <w:r>
        <w:rPr>
          <w:rFonts w:hint="eastAsia"/>
          <w:lang w:eastAsia="zh-CN"/>
        </w:rPr>
        <w:t xml:space="preserve">13. </w:t>
      </w:r>
      <w:r w:rsidR="00CF6CE6">
        <w:rPr>
          <w:lang w:eastAsia="zh-CN"/>
        </w:rPr>
        <w:t>AIoT device</w:t>
      </w:r>
      <w:r w:rsidR="00CF6CE6" w:rsidRPr="00D81668">
        <w:rPr>
          <w:lang w:eastAsia="zh-CN"/>
        </w:rPr>
        <w:t xml:space="preserve"> </w:t>
      </w:r>
      <w:r w:rsidR="00CF6CE6">
        <w:rPr>
          <w:lang w:eastAsia="zh-CN"/>
        </w:rPr>
        <w:t>u</w:t>
      </w:r>
      <w:r w:rsidR="00CF6CE6" w:rsidRPr="00D81668">
        <w:rPr>
          <w:lang w:eastAsia="zh-CN"/>
        </w:rPr>
        <w:t>se</w:t>
      </w:r>
      <w:r w:rsidR="00CF6CE6">
        <w:rPr>
          <w:lang w:eastAsia="zh-CN"/>
        </w:rPr>
        <w:t>s</w:t>
      </w:r>
      <w:r w:rsidR="00CF6CE6" w:rsidRPr="00D81668">
        <w:rPr>
          <w:lang w:eastAsia="zh-CN"/>
        </w:rPr>
        <w:t xml:space="preserve"> Kiot to decip</w:t>
      </w:r>
      <w:r w:rsidR="00CF6CE6">
        <w:rPr>
          <w:lang w:eastAsia="zh-CN"/>
        </w:rPr>
        <w:t>h</w:t>
      </w:r>
      <w:r w:rsidR="00CF6CE6" w:rsidRPr="00D81668">
        <w:rPr>
          <w:lang w:eastAsia="zh-CN"/>
        </w:rPr>
        <w:t>er or</w:t>
      </w:r>
      <w:r w:rsidR="00CF6CE6">
        <w:rPr>
          <w:lang w:eastAsia="zh-CN"/>
        </w:rPr>
        <w:t xml:space="preserve"> </w:t>
      </w:r>
      <w:r w:rsidR="00CF6CE6" w:rsidRPr="00D81668">
        <w:rPr>
          <w:lang w:eastAsia="zh-CN"/>
        </w:rPr>
        <w:t>veri</w:t>
      </w:r>
      <w:r w:rsidR="00CF6CE6">
        <w:rPr>
          <w:lang w:eastAsia="zh-CN"/>
        </w:rPr>
        <w:t>f</w:t>
      </w:r>
      <w:r w:rsidR="00CF6CE6" w:rsidRPr="00D81668">
        <w:rPr>
          <w:lang w:eastAsia="zh-CN"/>
        </w:rPr>
        <w:t>y command message</w:t>
      </w:r>
      <w:r w:rsidR="00CF6CE6">
        <w:rPr>
          <w:lang w:eastAsia="zh-CN"/>
        </w:rPr>
        <w:t>, depends on the protection methods.</w:t>
      </w:r>
    </w:p>
    <w:p w14:paraId="0E885621" w14:textId="77777777" w:rsidR="00CF6CE6" w:rsidRDefault="00CF6CE6" w:rsidP="00CF6CE6">
      <w:pPr>
        <w:pStyle w:val="EditorsNote"/>
        <w:rPr>
          <w:lang w:eastAsia="zh-CN"/>
        </w:rPr>
      </w:pPr>
      <w:r>
        <w:rPr>
          <w:lang w:eastAsia="zh-CN"/>
        </w:rPr>
        <w:t xml:space="preserve">Editor’s Note: </w:t>
      </w:r>
      <w:r w:rsidRPr="00FD1922">
        <w:rPr>
          <w:lang w:eastAsia="zh-CN"/>
        </w:rPr>
        <w:t>Whether DL frequency and UL frequency need to be the same is FFS.</w:t>
      </w:r>
    </w:p>
    <w:p w14:paraId="1F5CED35" w14:textId="77777777" w:rsidR="00CF6CE6" w:rsidRDefault="00CF6CE6" w:rsidP="00CF6CE6">
      <w:pPr>
        <w:pStyle w:val="EditorsNote"/>
        <w:rPr>
          <w:lang w:eastAsia="zh-CN"/>
        </w:rPr>
      </w:pPr>
      <w:bookmarkStart w:id="1506" w:name="_Hlk182408900"/>
      <w:r>
        <w:rPr>
          <w:lang w:eastAsia="zh-CN"/>
        </w:rPr>
        <w:t xml:space="preserve">Editor’s Note: </w:t>
      </w:r>
      <w:r w:rsidRPr="00124746">
        <w:rPr>
          <w:lang w:eastAsia="zh-CN"/>
        </w:rPr>
        <w:t>L1 measurements in this solution is conti</w:t>
      </w:r>
      <w:r>
        <w:rPr>
          <w:lang w:eastAsia="zh-CN"/>
        </w:rPr>
        <w:t>n</w:t>
      </w:r>
      <w:r w:rsidRPr="00124746">
        <w:rPr>
          <w:lang w:eastAsia="zh-CN"/>
        </w:rPr>
        <w:t>gent and subject to RAN1 work.</w:t>
      </w:r>
    </w:p>
    <w:p w14:paraId="4B04CD17" w14:textId="77777777" w:rsidR="00CF6CE6" w:rsidRDefault="00CF6CE6" w:rsidP="00CF6CE6">
      <w:pPr>
        <w:pStyle w:val="EditorsNote"/>
        <w:rPr>
          <w:lang w:val="en-US" w:eastAsia="zh-CN"/>
        </w:rPr>
      </w:pPr>
      <w:bookmarkStart w:id="1507" w:name="_Hlk182408980"/>
      <w:bookmarkEnd w:id="1506"/>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p>
    <w:bookmarkEnd w:id="1507"/>
    <w:p w14:paraId="123CC619" w14:textId="77777777" w:rsidR="00CF6CE6" w:rsidRPr="0070622F" w:rsidRDefault="00CF6CE6" w:rsidP="00CF6CE6">
      <w:pPr>
        <w:pStyle w:val="EditorsNote"/>
        <w:rPr>
          <w:lang w:eastAsia="zh-CN"/>
        </w:rPr>
      </w:pPr>
      <w:r w:rsidRPr="006A090B">
        <w:rPr>
          <w:lang w:eastAsia="zh-CN"/>
        </w:rPr>
        <w:t xml:space="preserve">Editor’s Note: </w:t>
      </w:r>
      <w:r>
        <w:rPr>
          <w:lang w:eastAsia="zh-CN"/>
        </w:rPr>
        <w:t>I</w:t>
      </w:r>
      <w:r w:rsidRPr="006A090B">
        <w:rPr>
          <w:lang w:eastAsia="zh-CN"/>
        </w:rPr>
        <w:t>t is FFS whether the key generation for AIoT devices in close proximity result in the same key</w:t>
      </w:r>
      <w:r>
        <w:rPr>
          <w:lang w:eastAsia="zh-CN"/>
        </w:rPr>
        <w:t>.</w:t>
      </w:r>
    </w:p>
    <w:p w14:paraId="40885F49" w14:textId="2807BAF3" w:rsidR="00CF6CE6" w:rsidRPr="00DA1267" w:rsidRDefault="00CF6CE6" w:rsidP="00CF6CE6">
      <w:pPr>
        <w:pStyle w:val="Heading3"/>
      </w:pPr>
      <w:bookmarkStart w:id="1508" w:name="_Toc182841235"/>
      <w:bookmarkStart w:id="1509" w:name="_Toc182899316"/>
      <w:bookmarkStart w:id="1510" w:name="_Toc191304906"/>
      <w:r w:rsidRPr="00DA1267">
        <w:t>6.</w:t>
      </w:r>
      <w:r>
        <w:t>33</w:t>
      </w:r>
      <w:r w:rsidRPr="00DA1267">
        <w:t>.3</w:t>
      </w:r>
      <w:r w:rsidRPr="00DA1267">
        <w:tab/>
        <w:t>Evaluation</w:t>
      </w:r>
      <w:bookmarkEnd w:id="1508"/>
      <w:bookmarkEnd w:id="1509"/>
      <w:bookmarkEnd w:id="1510"/>
    </w:p>
    <w:p w14:paraId="4ABC41D2" w14:textId="77777777" w:rsidR="00CF6CE6" w:rsidRPr="003C39C0" w:rsidRDefault="00CF6CE6" w:rsidP="00CF6CE6">
      <w:pPr>
        <w:rPr>
          <w:lang w:val="en-US" w:eastAsia="zh-CN"/>
        </w:rPr>
      </w:pPr>
      <w:r>
        <w:rPr>
          <w:rFonts w:hint="eastAsia"/>
          <w:lang w:val="en-US" w:eastAsia="zh-CN"/>
        </w:rPr>
        <w:t>TBA</w:t>
      </w:r>
      <w:r>
        <w:rPr>
          <w:lang w:val="en-US" w:eastAsia="zh-CN"/>
        </w:rPr>
        <w:t>.</w:t>
      </w:r>
    </w:p>
    <w:p w14:paraId="5A366BA1" w14:textId="125DF851" w:rsidR="0082065C" w:rsidRPr="00DA1267" w:rsidRDefault="0082065C" w:rsidP="0082065C">
      <w:pPr>
        <w:pStyle w:val="Heading2"/>
      </w:pPr>
      <w:bookmarkStart w:id="1511" w:name="_Toc182841236"/>
      <w:bookmarkStart w:id="1512" w:name="_Toc182899317"/>
      <w:bookmarkStart w:id="1513" w:name="_Toc191304907"/>
      <w:r w:rsidRPr="00DA1267">
        <w:t>6.</w:t>
      </w:r>
      <w:r>
        <w:t>34</w:t>
      </w:r>
      <w:r w:rsidRPr="00DA1267">
        <w:tab/>
        <w:t>Solution #</w:t>
      </w:r>
      <w:r>
        <w:t>34</w:t>
      </w:r>
      <w:r w:rsidRPr="00DA1267">
        <w:t xml:space="preserve">: </w:t>
      </w:r>
      <w:r w:rsidRPr="000C2574">
        <w:rPr>
          <w:lang w:eastAsia="zh-CN"/>
        </w:rPr>
        <w:t>PHY key based protecting AIoT device identifiers</w:t>
      </w:r>
      <w:bookmarkEnd w:id="1511"/>
      <w:bookmarkEnd w:id="1512"/>
      <w:bookmarkEnd w:id="1513"/>
    </w:p>
    <w:p w14:paraId="74CBF652" w14:textId="37DFC520" w:rsidR="0082065C" w:rsidRDefault="0082065C" w:rsidP="0082065C">
      <w:pPr>
        <w:pStyle w:val="Heading3"/>
      </w:pPr>
      <w:bookmarkStart w:id="1514" w:name="_Toc182841237"/>
      <w:bookmarkStart w:id="1515" w:name="_Toc182899318"/>
      <w:bookmarkStart w:id="1516" w:name="_Toc191304908"/>
      <w:r w:rsidRPr="00DA1267">
        <w:t>6.</w:t>
      </w:r>
      <w:r>
        <w:t>34</w:t>
      </w:r>
      <w:r w:rsidRPr="00DA1267">
        <w:t>.1</w:t>
      </w:r>
      <w:r w:rsidRPr="00DA1267">
        <w:tab/>
        <w:t>Introduction</w:t>
      </w:r>
      <w:bookmarkEnd w:id="1514"/>
      <w:bookmarkEnd w:id="1515"/>
      <w:bookmarkEnd w:id="1516"/>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517" w:name="_Toc182841238"/>
      <w:bookmarkStart w:id="1518" w:name="_Toc182899319"/>
      <w:bookmarkStart w:id="1519" w:name="_Toc191304909"/>
      <w:r w:rsidRPr="00DA1267">
        <w:lastRenderedPageBreak/>
        <w:t>6.</w:t>
      </w:r>
      <w:r>
        <w:rPr>
          <w:rFonts w:hint="eastAsia"/>
          <w:lang w:eastAsia="zh-CN"/>
        </w:rPr>
        <w:t>34</w:t>
      </w:r>
      <w:r w:rsidRPr="00DA1267">
        <w:t>.2</w:t>
      </w:r>
      <w:r w:rsidRPr="00DA1267">
        <w:tab/>
        <w:t>Solution details</w:t>
      </w:r>
      <w:bookmarkEnd w:id="1517"/>
      <w:bookmarkEnd w:id="1518"/>
      <w:bookmarkEnd w:id="1519"/>
    </w:p>
    <w:p w14:paraId="32A94CD7" w14:textId="3AD7278C" w:rsidR="0082065C" w:rsidRDefault="0082065C" w:rsidP="0082065C">
      <w:pPr>
        <w:jc w:val="center"/>
        <w:rPr>
          <w:i/>
          <w:lang w:eastAsia="zh-CN"/>
        </w:rPr>
      </w:pPr>
      <w:r>
        <w:rPr>
          <w:i/>
          <w:lang w:eastAsia="zh-CN"/>
        </w:rPr>
        <w:object w:dxaOrig="14028" w:dyaOrig="9120" w14:anchorId="1770B758">
          <v:shape id="_x0000_i1070" type="#_x0000_t75" style="width:479pt;height:311.35pt" o:ole="">
            <v:imagedata r:id="rId109" o:title=""/>
          </v:shape>
          <o:OLEObject Type="Embed" ProgID="Visio.Drawing.15" ShapeID="_x0000_i1070" DrawAspect="Content" ObjectID="_1802154460" r:id="rId110"/>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520"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520"/>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Editor’s Note: it is FFS whether the key generation for AIoT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lastRenderedPageBreak/>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1521"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Heading3"/>
      </w:pPr>
      <w:bookmarkStart w:id="1522" w:name="_Toc182841239"/>
      <w:bookmarkStart w:id="1523" w:name="_Toc182899320"/>
      <w:bookmarkStart w:id="1524" w:name="_Toc191304910"/>
      <w:bookmarkEnd w:id="1521"/>
      <w:r w:rsidRPr="00DA1267">
        <w:t>6.</w:t>
      </w:r>
      <w:r>
        <w:t>34</w:t>
      </w:r>
      <w:r w:rsidRPr="00DA1267">
        <w:t>.3</w:t>
      </w:r>
      <w:r w:rsidRPr="00DA1267">
        <w:tab/>
        <w:t>Evaluation</w:t>
      </w:r>
      <w:bookmarkEnd w:id="1522"/>
      <w:bookmarkEnd w:id="1523"/>
      <w:bookmarkEnd w:id="1524"/>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7523D5B" w14:textId="54C1124C" w:rsidR="00073DE0" w:rsidRPr="00C87875" w:rsidRDefault="00073DE0" w:rsidP="005867AA">
      <w:pPr>
        <w:pStyle w:val="Heading2"/>
      </w:pPr>
      <w:bookmarkStart w:id="1525" w:name="_Toc182841240"/>
      <w:bookmarkStart w:id="1526" w:name="_Toc182899321"/>
      <w:bookmarkStart w:id="1527" w:name="_Toc191304911"/>
      <w:r w:rsidRPr="00C87875">
        <w:t>6.</w:t>
      </w:r>
      <w:r>
        <w:t>35</w:t>
      </w:r>
      <w:r w:rsidRPr="00C87875">
        <w:tab/>
        <w:t>Solution #</w:t>
      </w:r>
      <w:r>
        <w:t>35</w:t>
      </w:r>
      <w:r w:rsidRPr="00C87875">
        <w:t xml:space="preserve">: </w:t>
      </w:r>
      <w:r>
        <w:t>Configurable device/network authentication, data confidentiality, integrity and id privacy protection</w:t>
      </w:r>
      <w:bookmarkEnd w:id="1525"/>
      <w:bookmarkEnd w:id="1526"/>
      <w:bookmarkEnd w:id="1527"/>
      <w:r>
        <w:t xml:space="preserve">  </w:t>
      </w:r>
    </w:p>
    <w:p w14:paraId="79088035" w14:textId="55EC9DD1" w:rsidR="00073DE0" w:rsidRPr="00C87875" w:rsidRDefault="00073DE0" w:rsidP="00577F60">
      <w:pPr>
        <w:pStyle w:val="Heading3"/>
      </w:pPr>
      <w:bookmarkStart w:id="1528" w:name="_Toc182841241"/>
      <w:bookmarkStart w:id="1529" w:name="_Toc182899322"/>
      <w:bookmarkStart w:id="1530" w:name="_Toc191304912"/>
      <w:r w:rsidRPr="00C87875">
        <w:t>6.</w:t>
      </w:r>
      <w:r>
        <w:t>35</w:t>
      </w:r>
      <w:r w:rsidRPr="00C87875">
        <w:t>.1</w:t>
      </w:r>
      <w:r w:rsidRPr="00C87875">
        <w:tab/>
      </w:r>
      <w:r w:rsidRPr="00160893">
        <w:t>Introduction</w:t>
      </w:r>
      <w:bookmarkEnd w:id="1528"/>
      <w:bookmarkEnd w:id="1529"/>
      <w:bookmarkEnd w:id="1530"/>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1531" w:name="_Toc182841242"/>
      <w:bookmarkStart w:id="1532" w:name="_Toc182899323"/>
      <w:bookmarkStart w:id="1533" w:name="_Toc191304913"/>
      <w:r w:rsidRPr="00C87875">
        <w:t>6.</w:t>
      </w:r>
      <w:r>
        <w:t>3</w:t>
      </w:r>
      <w:r w:rsidR="006E13FD">
        <w:rPr>
          <w:rFonts w:hint="eastAsia"/>
          <w:lang w:eastAsia="zh-CN"/>
        </w:rPr>
        <w:t>5</w:t>
      </w:r>
      <w:r w:rsidRPr="00C87875">
        <w:t>.2</w:t>
      </w:r>
      <w:r w:rsidRPr="00C87875">
        <w:tab/>
        <w:t>Solution details</w:t>
      </w:r>
      <w:bookmarkEnd w:id="1531"/>
      <w:bookmarkEnd w:id="1532"/>
      <w:bookmarkEnd w:id="1533"/>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53A7D1F9" w:rsidR="00073DE0" w:rsidRDefault="00073DE0" w:rsidP="00073DE0">
      <w:pPr>
        <w:keepNext/>
        <w:keepLines/>
        <w:spacing w:before="120"/>
        <w:ind w:left="1134" w:hanging="1134"/>
        <w:outlineLvl w:val="2"/>
      </w:pPr>
    </w:p>
    <w:p w14:paraId="741B7645" w14:textId="462DF1D8" w:rsidR="00F12D97" w:rsidRDefault="00F12D97" w:rsidP="00073DE0">
      <w:pPr>
        <w:keepNext/>
        <w:keepLines/>
        <w:spacing w:before="120"/>
        <w:ind w:left="1134" w:hanging="1134"/>
        <w:outlineLvl w:val="2"/>
      </w:pPr>
      <w:r>
        <w:rPr>
          <w:noProof/>
        </w:rPr>
        <w:drawing>
          <wp:inline distT="0" distB="0" distL="0" distR="0" wp14:anchorId="16158AF7" wp14:editId="690A3641">
            <wp:extent cx="6120765" cy="3081655"/>
            <wp:effectExtent l="0" t="0" r="0" b="4445"/>
            <wp:docPr id="4867427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742731" name="Picture 1" descr="A screenshot of a computer&#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308165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fldChar w:fldCharType="begin"/>
      </w:r>
      <w:r>
        <w:instrText xml:space="preserve"> SEQ Figure \* ARABIC </w:instrText>
      </w:r>
      <w:r>
        <w:fldChar w:fldCharType="separate"/>
      </w:r>
      <w:r>
        <w:rPr>
          <w:noProof/>
        </w:rPr>
        <w:t>1</w:t>
      </w:r>
      <w:r>
        <w:fldChar w:fldCharType="end"/>
      </w:r>
      <w:r>
        <w:t>: Security context establishment based on 3-step contention based random access</w:t>
      </w:r>
    </w:p>
    <w:p w14:paraId="2DD24541" w14:textId="12754C99" w:rsidR="00073DE0" w:rsidRDefault="00F12D97" w:rsidP="00F12D97">
      <w:pPr>
        <w:pStyle w:val="B1"/>
        <w:ind w:left="284" w:firstLine="0"/>
      </w:pPr>
      <w:r>
        <w:t xml:space="preserve">1. </w:t>
      </w:r>
      <w:r w:rsidR="00073DE0">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50E2C119" w14:textId="48867172" w:rsidR="00F12D97" w:rsidRPr="00F12D97" w:rsidRDefault="00F12D97" w:rsidP="00F12D97">
      <w:pPr>
        <w:ind w:left="284"/>
        <w:rPr>
          <w:lang w:val="en-US"/>
        </w:rPr>
      </w:pPr>
      <w:r>
        <w:t>The group key is shared among the group.</w:t>
      </w:r>
    </w:p>
    <w:p w14:paraId="76B7ABBF" w14:textId="0381FF05" w:rsidR="00073DE0" w:rsidRDefault="00F12D97" w:rsidP="00F12D97">
      <w:pPr>
        <w:pStyle w:val="B1"/>
        <w:ind w:left="284" w:firstLine="0"/>
      </w:pPr>
      <w:r>
        <w:t xml:space="preserve">2. </w:t>
      </w:r>
      <w:r w:rsidR="00073DE0">
        <w:t>An AF request</w:t>
      </w:r>
      <w:r w:rsidR="00073DE0">
        <w:rPr>
          <w:rFonts w:eastAsiaTheme="minorEastAsia" w:hint="eastAsia"/>
          <w:lang w:eastAsia="ko-KR"/>
        </w:rPr>
        <w:t>s</w:t>
      </w:r>
      <w:r w:rsidR="00073DE0">
        <w:t xml:space="preserve"> the inventory from a AIoT device.</w:t>
      </w:r>
    </w:p>
    <w:p w14:paraId="7F44B61E" w14:textId="635EFFD6" w:rsidR="00073DE0" w:rsidRDefault="00F12D97" w:rsidP="00F12D97">
      <w:pPr>
        <w:pStyle w:val="B1"/>
        <w:ind w:left="284" w:firstLine="0"/>
      </w:pPr>
      <w:r>
        <w:lastRenderedPageBreak/>
        <w:t xml:space="preserve">3. </w:t>
      </w:r>
      <w:r w:rsidR="00073DE0">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306AA8BE" w14:textId="77777777" w:rsidR="00F12D97" w:rsidRPr="00A90363" w:rsidRDefault="00F12D97" w:rsidP="00F12D97">
      <w:pPr>
        <w:ind w:left="284"/>
      </w:pPr>
      <w:r>
        <w:t>In case of a group request, the key used to derive the k_AIoT is the group key K_G. The derived group key will in the following be name k_AIoT_G. This implies, that the protected device id which in this case is a group ID, doesn’t reveal the group who is requested. The nonce will also ensure, that the same protected group ID will produce a different ciphertext for each request and thereby not disclose the group requested to eavesdroppers.</w:t>
      </w:r>
    </w:p>
    <w:p w14:paraId="0A0BA74B" w14:textId="77777777" w:rsidR="00073DE0" w:rsidRDefault="00073DE0">
      <w:pPr>
        <w:pStyle w:val="B1"/>
        <w:numPr>
          <w:ilvl w:val="1"/>
          <w:numId w:val="24"/>
        </w:numPr>
      </w:pPr>
      <w:r>
        <w:t>The Protected Id and nonce1 is send to the AIoT device.</w:t>
      </w:r>
    </w:p>
    <w:p w14:paraId="3EFDE59F" w14:textId="1F1AFBC7" w:rsidR="00D95AF3" w:rsidRPr="00D95AF3" w:rsidRDefault="00D95AF3" w:rsidP="00D95AF3">
      <w:pPr>
        <w:pStyle w:val="B1"/>
        <w:ind w:left="284" w:firstLine="0"/>
      </w:pPr>
      <w:r>
        <w:t>6.</w:t>
      </w:r>
      <w:r>
        <w:tab/>
      </w:r>
      <w:r w:rsidR="00073DE0">
        <w:t xml:space="preserve">The AIoT device derives k_AIoT and decrypts the protected ID. </w:t>
      </w:r>
      <w:r w:rsidR="00F12D97">
        <w:t>In case of a group request the k_AIoT_G will be used to decrypt the protected ID</w:t>
      </w:r>
      <w:r w:rsidR="00F12D97" w:rsidRPr="00A90363">
        <w:t xml:space="preserve">. </w:t>
      </w:r>
      <w:r w:rsidR="00073DE0">
        <w:t xml:space="preserve">If the device ID doesn’t match the AIoT device ID </w:t>
      </w:r>
      <w:r w:rsidR="00321C9F">
        <w:t xml:space="preserve">or the device is not a member of the group </w:t>
      </w:r>
      <w:r w:rsidR="00073DE0">
        <w:t xml:space="preserve">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w:t>
      </w:r>
      <w:r w:rsidRPr="00F12D97">
        <w:t>Returning the protected counter enables the AIOTF to update the counter stored and hereby get back into sync. If returning the protected counter is disabled by configuration, the core can try counter+1, counter+2 to counter+N until the device replies or N is reached. N is defined by configuration. The synchronisation strategy can be left for deployment, but both proposed synchronisation strategies are viable options.</w:t>
      </w:r>
    </w:p>
    <w:p w14:paraId="7C1DAE9A" w14:textId="7936AB08" w:rsidR="00073DE0" w:rsidRDefault="00073DE0" w:rsidP="00F12D97">
      <w:pPr>
        <w:pStyle w:val="B1"/>
        <w:ind w:left="284" w:firstLine="0"/>
      </w:pPr>
      <w:r>
        <w:t>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xml:space="preserve">. </w:t>
      </w:r>
      <w:r w:rsidR="00321C9F">
        <w:t>If the received request is a group request, the identifier of the key K is returned protected by the key k_AIoT_G. The key ID is uncorrelated with the device ID.</w:t>
      </w:r>
      <w:r w:rsidR="00321C9F">
        <w:rPr>
          <w:lang w:val="en-US"/>
        </w:rPr>
        <w:t xml:space="preserve"> </w:t>
      </w:r>
      <w:r>
        <w:t>The step finalises by incrementing the non-volatile counter.</w:t>
      </w:r>
    </w:p>
    <w:p w14:paraId="19C0394B" w14:textId="179F3CC6" w:rsidR="00073DE0" w:rsidRDefault="00D95AF3" w:rsidP="00D95AF3">
      <w:pPr>
        <w:pStyle w:val="B1"/>
        <w:ind w:left="284" w:firstLine="0"/>
      </w:pPr>
      <w:r>
        <w:t>7-8.</w:t>
      </w:r>
      <w:r>
        <w:tab/>
      </w:r>
      <w:r w:rsidR="00073DE0">
        <w:t>ARES and Nonce2 and optional protected count</w:t>
      </w:r>
      <w:r w:rsidR="00073DE0">
        <w:rPr>
          <w:rFonts w:eastAsiaTheme="minorEastAsia" w:hint="eastAsia"/>
          <w:lang w:eastAsia="ko-KR"/>
        </w:rPr>
        <w:t>er</w:t>
      </w:r>
      <w:r w:rsidR="00073DE0">
        <w:t xml:space="preserve"> and protected ID </w:t>
      </w:r>
      <w:r w:rsidR="004133F7">
        <w:t xml:space="preserve">and key ID </w:t>
      </w:r>
      <w:r w:rsidR="00073DE0">
        <w:t>are sent to the AIoTF.</w:t>
      </w:r>
    </w:p>
    <w:p w14:paraId="7E62A2B9" w14:textId="33CEDB16" w:rsidR="00073DE0" w:rsidRDefault="00F12D97" w:rsidP="00F12D97">
      <w:pPr>
        <w:pStyle w:val="B1"/>
        <w:ind w:left="284" w:firstLine="0"/>
      </w:pPr>
      <w:r>
        <w:t xml:space="preserve">9.  </w:t>
      </w:r>
      <w:r w:rsidR="00073DE0">
        <w:t xml:space="preserve">The AIoTF derives the session k_AIoT_ses and calculates the MAC ARES*. If ARES equals ARES* the device is authenticated. This step can be omitted if device authentication isn’t required. </w:t>
      </w:r>
      <w:r w:rsidR="004133F7">
        <w:t xml:space="preserve">If the reply is related to a group request, the AIoTF uses the key ID to lookup K enabling it to derive k_AIoT_ses. </w:t>
      </w:r>
      <w:r w:rsidR="00073DE0">
        <w:t>The AIoTF creates the MAC NRES using Nonce2 and the session key as input. If network authentication isn’t required, calculation of NRES can be omitted. If count</w:t>
      </w:r>
      <w:r w:rsidR="00073DE0">
        <w:rPr>
          <w:rFonts w:eastAsiaTheme="minorEastAsia" w:hint="eastAsia"/>
          <w:lang w:eastAsia="ko-KR"/>
        </w:rPr>
        <w:t>er</w:t>
      </w:r>
      <w:r w:rsidR="00073DE0">
        <w:t xml:space="preserve"> is returned form the AIoT device, the AIoTF re-adjust the internal counter and restarts at step 3. </w:t>
      </w:r>
    </w:p>
    <w:p w14:paraId="2909810E" w14:textId="6647DA5C" w:rsidR="00073DE0" w:rsidRDefault="00D95AF3" w:rsidP="00D95AF3">
      <w:pPr>
        <w:pStyle w:val="B1"/>
        <w:ind w:left="284" w:firstLine="0"/>
      </w:pPr>
      <w:r>
        <w:t>10-11.</w:t>
      </w:r>
      <w:r w:rsidR="00073DE0">
        <w:t>NRES is send to the AIoT device.</w:t>
      </w:r>
    </w:p>
    <w:p w14:paraId="6CA8B4A6" w14:textId="056AF8F2" w:rsidR="00073DE0" w:rsidRDefault="00D95AF3" w:rsidP="00D95AF3">
      <w:pPr>
        <w:pStyle w:val="B1"/>
        <w:ind w:left="284" w:firstLine="0"/>
      </w:pPr>
      <w:r>
        <w:t>12.</w:t>
      </w:r>
      <w:r w:rsidR="00073DE0">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5DC903A7" w14:textId="77777777" w:rsidR="00073DE0" w:rsidRDefault="00073DE0" w:rsidP="00073DE0">
      <w:pPr>
        <w:rPr>
          <w:lang w:val="en-US"/>
        </w:rPr>
      </w:pPr>
      <w:r w:rsidRPr="008655B5">
        <w:rPr>
          <w:lang w:val="en-US"/>
        </w:rPr>
        <w:t>The key k_AIoT_ses can further be used to confidentiality and integrity protect command messages.</w:t>
      </w:r>
      <w:r>
        <w:rPr>
          <w:lang w:val="en-US"/>
        </w:rPr>
        <w:t xml:space="preserve"> If confidentiality and integrity protection isn’t required, NULL ciphering and integrity protection algorithms can be used.</w:t>
      </w:r>
    </w:p>
    <w:p w14:paraId="5F215CE7" w14:textId="7269A719" w:rsidR="00073DE0" w:rsidRDefault="00073DE0" w:rsidP="00073DE0">
      <w:pPr>
        <w:pStyle w:val="EditorsNote"/>
      </w:pPr>
      <w:r>
        <w:t xml:space="preserve">Editor’s note: How the constrains of the device influence the capability  maintain the counter is FFS.  </w:t>
      </w:r>
    </w:p>
    <w:p w14:paraId="7EADC767" w14:textId="4B3C4A61" w:rsidR="00073DE0" w:rsidRDefault="00073DE0" w:rsidP="00073DE0">
      <w:pPr>
        <w:pStyle w:val="NO"/>
      </w:pPr>
      <w:r>
        <w:t>NOTE: According to TR 38.769 [9] legacy is paging is not support and the baseline for the random access procedure is slotted-ALOHA.</w:t>
      </w:r>
    </w:p>
    <w:p w14:paraId="6BC7B812" w14:textId="08E8879C" w:rsidR="00073DE0" w:rsidRPr="00C775AD" w:rsidRDefault="00073DE0" w:rsidP="00073DE0">
      <w:pPr>
        <w:pStyle w:val="NO"/>
      </w:pPr>
      <w:r>
        <w:t xml:space="preserve">NOTE: The device will maintain state as long backscatter is applied, which implies if backscatter is removed, only the configuration, key K </w:t>
      </w:r>
      <w:r w:rsidR="00321C9F">
        <w:t xml:space="preserve">and group K_G </w:t>
      </w:r>
      <w:r>
        <w:t>and count maintain state. Procedure starts at step 3, when backscatter is reapplied.</w:t>
      </w:r>
    </w:p>
    <w:p w14:paraId="67ED7BE7" w14:textId="1E7E8245" w:rsidR="00073DE0" w:rsidRPr="00C775AD" w:rsidRDefault="00073DE0" w:rsidP="00577F60">
      <w:pPr>
        <w:pStyle w:val="Heading3"/>
      </w:pPr>
      <w:bookmarkStart w:id="1534" w:name="_Toc182841243"/>
      <w:bookmarkStart w:id="1535" w:name="_Toc182899324"/>
      <w:bookmarkStart w:id="1536" w:name="_Toc191304914"/>
      <w:r>
        <w:rPr>
          <w:lang w:val="en-US"/>
        </w:rPr>
        <w:t>.</w:t>
      </w:r>
      <w:r w:rsidRPr="00C87875">
        <w:t>6.</w:t>
      </w:r>
      <w:r w:rsidR="006E13FD">
        <w:rPr>
          <w:rFonts w:hint="eastAsia"/>
          <w:lang w:eastAsia="zh-CN"/>
        </w:rPr>
        <w:t>35</w:t>
      </w:r>
      <w:r w:rsidRPr="00C87875">
        <w:t>.3</w:t>
      </w:r>
      <w:r w:rsidRPr="00C87875">
        <w:tab/>
        <w:t>Evaluation</w:t>
      </w:r>
      <w:bookmarkEnd w:id="1534"/>
      <w:bookmarkEnd w:id="1535"/>
      <w:bookmarkEnd w:id="1536"/>
      <w:r>
        <w:t xml:space="preserve"> </w:t>
      </w:r>
      <w:r>
        <w:tab/>
      </w:r>
    </w:p>
    <w:p w14:paraId="1CB74661" w14:textId="77777777" w:rsidR="00073DE0" w:rsidRDefault="00073DE0" w:rsidP="00073DE0">
      <w:pPr>
        <w:rPr>
          <w:lang w:val="en-US"/>
        </w:rPr>
      </w:pPr>
      <w:r w:rsidRPr="008655B5">
        <w:rPr>
          <w:lang w:val="en-US"/>
        </w:rPr>
        <w:t xml:space="preserve">The </w:t>
      </w:r>
      <w:r>
        <w:rPr>
          <w:lang w:val="en-US"/>
        </w:rPr>
        <w:t xml:space="preserve">solution fulfils the requirements of KI#3 by protecting the device identifier such same device ID produces different ciphertexts in each paging message, hereby avoiding ciphertext attack. Furthermore, when the real device ID is </w:t>
      </w:r>
      <w:r>
        <w:rPr>
          <w:lang w:val="en-US"/>
        </w:rPr>
        <w:lastRenderedPageBreak/>
        <w:t>transferred from the device to the AIoTF, the ID is protected by a session key, implying the same ID is producing different ciphertexts for each session, hereby also avoiding ciphertext and likability attacks.</w:t>
      </w:r>
    </w:p>
    <w:p w14:paraId="3E13BB93" w14:textId="77777777" w:rsidR="00073DE0" w:rsidRDefault="00073DE0" w:rsidP="00073DE0">
      <w:pPr>
        <w:rPr>
          <w:lang w:val="en-US"/>
        </w:rPr>
      </w:pPr>
      <w:r>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160FC30F" w14:textId="77777777" w:rsidR="00073DE0" w:rsidRDefault="00073DE0" w:rsidP="00073DE0">
      <w:pPr>
        <w:rPr>
          <w:lang w:val="en-US"/>
        </w:rPr>
      </w:pPr>
      <w:r>
        <w:rPr>
          <w:lang w:val="en-US"/>
        </w:rPr>
        <w:t xml:space="preserve">The solution fulfills the requirement of KI#5 by providing the means for authentication both one-way and mutual. The selection of authentication scheme is part of configuration of the AIoT and AIoTF. </w:t>
      </w:r>
    </w:p>
    <w:p w14:paraId="5CD56E43" w14:textId="10163A81" w:rsidR="00624CE2" w:rsidRDefault="00624CE2" w:rsidP="00073DE0">
      <w:pPr>
        <w:rPr>
          <w:lang w:val="en-US"/>
        </w:rPr>
      </w:pPr>
      <w:r>
        <w:rPr>
          <w:lang w:val="en-US"/>
        </w:rPr>
        <w:t xml:space="preserve">The configurability of the protection means enables the AIoT framework to adapt to different use cases, and hereby also reduce the device complexity and encounter for the constraints. If applying all protection means, the execution time of a message will be prolonged, but quantitative measure cannot be given due to the influence by hardware optimizations. The prolonged time can be reduced by carefully evaluating the necessity of the protection mean and disable if not required. It’s not recommended to reduce execution time by disabling without careful evaluation.  </w:t>
      </w:r>
    </w:p>
    <w:p w14:paraId="75BAC2F4" w14:textId="77777777" w:rsidR="00073DE0" w:rsidRDefault="00073DE0" w:rsidP="00073DE0">
      <w:pPr>
        <w:pStyle w:val="Style1"/>
        <w:rPr>
          <w:lang w:val="en-US"/>
        </w:rPr>
      </w:pPr>
      <w:r>
        <w:rPr>
          <w:lang w:val="en-US"/>
        </w:rPr>
        <w:t>Editor’s note: Further evaluation is FFS.</w:t>
      </w:r>
    </w:p>
    <w:p w14:paraId="68313C35" w14:textId="3317669B" w:rsidR="0078032A" w:rsidRDefault="0078032A" w:rsidP="00160893">
      <w:pPr>
        <w:pStyle w:val="Heading2"/>
        <w:rPr>
          <w:rFonts w:cs="Arial"/>
          <w:sz w:val="28"/>
          <w:szCs w:val="28"/>
          <w:lang w:val="en-US"/>
        </w:rPr>
      </w:pPr>
      <w:bookmarkStart w:id="1537" w:name="_Toc182841244"/>
      <w:bookmarkStart w:id="1538" w:name="_Toc182899325"/>
      <w:bookmarkStart w:id="1539" w:name="_Toc191304915"/>
      <w:r>
        <w:rPr>
          <w:rFonts w:hint="eastAsia"/>
          <w:lang w:eastAsia="zh-CN"/>
        </w:rPr>
        <w:t xml:space="preserve">6.36 </w:t>
      </w:r>
      <w:r>
        <w:rPr>
          <w:lang w:eastAsia="zh-CN"/>
        </w:rPr>
        <w:tab/>
      </w:r>
      <w:bookmarkEnd w:id="1537"/>
      <w:bookmarkEnd w:id="1538"/>
      <w:r w:rsidR="006E5CAF">
        <w:t>VOID</w:t>
      </w:r>
      <w:bookmarkEnd w:id="1539"/>
      <w:r>
        <w:rPr>
          <w:lang w:val="en-US"/>
        </w:rPr>
        <w:t xml:space="preserve"> </w:t>
      </w:r>
    </w:p>
    <w:p w14:paraId="34D08C3F" w14:textId="05C68A43" w:rsidR="0078032A" w:rsidRDefault="0078032A" w:rsidP="00577F60">
      <w:pPr>
        <w:rPr>
          <w:lang w:val="en-US" w:eastAsia="zh-CN"/>
        </w:rPr>
      </w:pPr>
      <w:r w:rsidRPr="0078032A">
        <w:rPr>
          <w:rFonts w:hint="eastAsia"/>
          <w:lang w:val="en-US" w:eastAsia="zh-CN"/>
        </w:rPr>
        <w:t xml:space="preserve"> </w:t>
      </w:r>
    </w:p>
    <w:p w14:paraId="5D3E46E6" w14:textId="0DE75CEE" w:rsidR="008B3BAE" w:rsidRPr="00DA1267" w:rsidRDefault="008B3BAE" w:rsidP="008B3BAE">
      <w:pPr>
        <w:pStyle w:val="Heading2"/>
      </w:pPr>
      <w:bookmarkStart w:id="1540" w:name="_Toc182841248"/>
      <w:bookmarkStart w:id="1541" w:name="_Toc182899329"/>
      <w:bookmarkStart w:id="1542" w:name="_Toc191304916"/>
      <w:r w:rsidRPr="00DA1267">
        <w:t>6.</w:t>
      </w:r>
      <w:r>
        <w:rPr>
          <w:rFonts w:hint="eastAsia"/>
          <w:lang w:eastAsia="zh-CN"/>
        </w:rPr>
        <w:t>37</w:t>
      </w:r>
      <w:r w:rsidRPr="00DA1267">
        <w:tab/>
        <w:t>Solution #</w:t>
      </w:r>
      <w:r>
        <w:rPr>
          <w:rFonts w:hint="eastAsia"/>
          <w:lang w:eastAsia="zh-CN"/>
        </w:rPr>
        <w:t>37</w:t>
      </w:r>
      <w:r w:rsidRPr="00DA1267">
        <w:t xml:space="preserve">: </w:t>
      </w:r>
      <w:r w:rsidRPr="00DF7467">
        <w:t xml:space="preserve"> </w:t>
      </w:r>
      <w:bookmarkStart w:id="1543" w:name="_Hlk181632810"/>
      <w:r>
        <w:rPr>
          <w:rFonts w:hint="eastAsia"/>
          <w:lang w:eastAsia="zh-CN"/>
        </w:rPr>
        <w:t>Mutual</w:t>
      </w:r>
      <w:r>
        <w:t xml:space="preserve"> </w:t>
      </w:r>
      <w:r w:rsidRPr="00DF7467">
        <w:t>Authentication</w:t>
      </w:r>
      <w:r>
        <w:t xml:space="preserve"> </w:t>
      </w:r>
      <w:r w:rsidRPr="00E91ABD">
        <w:t xml:space="preserve">Using AEAD </w:t>
      </w:r>
      <w:r>
        <w:t>for Inventory and Command case</w:t>
      </w:r>
      <w:bookmarkEnd w:id="1540"/>
      <w:bookmarkEnd w:id="1541"/>
      <w:bookmarkEnd w:id="1542"/>
      <w:bookmarkEnd w:id="1543"/>
    </w:p>
    <w:p w14:paraId="3932C9CF" w14:textId="2C1EC773" w:rsidR="008B3BAE" w:rsidRPr="00DA1267" w:rsidRDefault="008B3BAE" w:rsidP="008B3BAE">
      <w:pPr>
        <w:pStyle w:val="Heading3"/>
      </w:pPr>
      <w:bookmarkStart w:id="1544" w:name="_Toc182841249"/>
      <w:bookmarkStart w:id="1545" w:name="_Toc182899330"/>
      <w:bookmarkStart w:id="1546" w:name="_Toc191304917"/>
      <w:r w:rsidRPr="00DA1267">
        <w:t>6.</w:t>
      </w:r>
      <w:r>
        <w:rPr>
          <w:rFonts w:hint="eastAsia"/>
          <w:lang w:eastAsia="zh-CN"/>
        </w:rPr>
        <w:t>37</w:t>
      </w:r>
      <w:r w:rsidRPr="00DA1267">
        <w:t>.1</w:t>
      </w:r>
      <w:r w:rsidRPr="00DA1267">
        <w:tab/>
        <w:t>Introduction</w:t>
      </w:r>
      <w:bookmarkEnd w:id="1544"/>
      <w:bookmarkEnd w:id="1545"/>
      <w:bookmarkEnd w:id="1546"/>
    </w:p>
    <w:p w14:paraId="6C74E562" w14:textId="77777777" w:rsidR="008B3BAE" w:rsidRDefault="008B3BAE" w:rsidP="008B3BAE">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rsidRPr="00E91ABD">
        <w:t xml:space="preserve"> </w:t>
      </w:r>
      <w:r>
        <w:rPr>
          <w:rFonts w:eastAsia="Times New Roman"/>
          <w:color w:val="000000"/>
        </w:rPr>
        <w:t>u</w:t>
      </w:r>
      <w:r w:rsidRPr="00E91ABD">
        <w:rPr>
          <w:rFonts w:eastAsia="Times New Roman"/>
          <w:color w:val="000000"/>
        </w:rPr>
        <w:t>sing AEAD</w:t>
      </w:r>
      <w:r>
        <w:rPr>
          <w:rFonts w:eastAsia="Times New Roman"/>
          <w:color w:val="000000"/>
        </w:rPr>
        <w:t xml:space="preserve"> between AIoT devices and the network. A</w:t>
      </w:r>
      <w:r w:rsidRPr="00AB5BDB">
        <w:rPr>
          <w:rFonts w:eastAsia="Times New Roman"/>
          <w:color w:val="000000"/>
        </w:rPr>
        <w:t>ccording</w:t>
      </w:r>
      <w:r>
        <w:rPr>
          <w:rFonts w:eastAsia="Times New Roman"/>
          <w:color w:val="000000"/>
        </w:rPr>
        <w:t xml:space="preserve"> to the conclusions in</w:t>
      </w:r>
      <w:r w:rsidRPr="00AA6BDD">
        <w:rPr>
          <w:iCs/>
        </w:rPr>
        <w:t xml:space="preserve"> </w:t>
      </w:r>
      <w:r w:rsidRPr="00A0531B">
        <w:rPr>
          <w:iCs/>
        </w:rPr>
        <w:t>TR 23.700-13</w:t>
      </w:r>
      <w:r>
        <w:rPr>
          <w:iCs/>
        </w:rPr>
        <w:t>, t</w:t>
      </w:r>
      <w:r>
        <w:rPr>
          <w:rFonts w:eastAsia="Times New Roman"/>
          <w:color w:val="000000"/>
        </w:rPr>
        <w:t>he solution makes the following assumptions:</w:t>
      </w:r>
    </w:p>
    <w:p w14:paraId="6E392371" w14:textId="700F7CC4" w:rsidR="008B3BAE" w:rsidRPr="008B3BAE" w:rsidRDefault="008B3BAE">
      <w:pPr>
        <w:numPr>
          <w:ilvl w:val="0"/>
          <w:numId w:val="25"/>
        </w:numPr>
        <w:spacing w:before="100" w:beforeAutospacing="1" w:after="100" w:afterAutospacing="1" w:line="320" w:lineRule="atLeast"/>
        <w:rPr>
          <w:rFonts w:eastAsia="DengXian"/>
          <w:color w:val="000000"/>
          <w:lang w:eastAsia="zh-CN"/>
        </w:rPr>
      </w:pPr>
      <w:r w:rsidRPr="00DB1686">
        <w:rPr>
          <w:rFonts w:eastAsia="DengXian"/>
          <w:color w:val="000000"/>
          <w:lang w:eastAsia="zh-CN"/>
        </w:rPr>
        <w:t>An AIoT device share</w:t>
      </w:r>
      <w:r>
        <w:rPr>
          <w:rFonts w:eastAsia="DengXian"/>
          <w:color w:val="000000"/>
          <w:lang w:eastAsia="zh-CN"/>
        </w:rPr>
        <w:t>s</w:t>
      </w:r>
      <w:r w:rsidRPr="00DB1686">
        <w:rPr>
          <w:rFonts w:eastAsia="DengXian"/>
          <w:color w:val="000000"/>
          <w:lang w:eastAsia="zh-CN"/>
        </w:rPr>
        <w:t xml:space="preserve"> a</w:t>
      </w:r>
      <w:r>
        <w:rPr>
          <w:rFonts w:eastAsia="DengXian"/>
          <w:color w:val="000000"/>
          <w:lang w:eastAsia="zh-CN"/>
        </w:rPr>
        <w:t xml:space="preserve"> permanent</w:t>
      </w:r>
      <w:r w:rsidRPr="00DB1686">
        <w:rPr>
          <w:rFonts w:eastAsia="DengXian"/>
          <w:color w:val="000000"/>
          <w:lang w:eastAsia="zh-CN"/>
        </w:rPr>
        <w:t xml:space="preserve"> identity</w:t>
      </w:r>
      <w:r>
        <w:rPr>
          <w:rFonts w:eastAsia="DengXian"/>
          <w:color w:val="000000"/>
          <w:lang w:eastAsia="zh-CN"/>
        </w:rPr>
        <w:t xml:space="preserve"> (i.e., AIoT Device ID) and root key (i.e., K)</w:t>
      </w:r>
      <w:r w:rsidRPr="00DB1686">
        <w:rPr>
          <w:rFonts w:eastAsia="DengXian"/>
          <w:color w:val="000000"/>
          <w:lang w:eastAsia="zh-CN"/>
        </w:rPr>
        <w:t xml:space="preserve"> with the network side.</w:t>
      </w:r>
    </w:p>
    <w:p w14:paraId="2111A582" w14:textId="3C8EF0CD" w:rsidR="008B3BAE" w:rsidRDefault="008B3BAE" w:rsidP="008B3BAE">
      <w:pPr>
        <w:pStyle w:val="Heading3"/>
      </w:pPr>
      <w:bookmarkStart w:id="1547" w:name="_Toc182841250"/>
      <w:bookmarkStart w:id="1548" w:name="_Toc182899331"/>
      <w:bookmarkStart w:id="1549" w:name="_Toc191304918"/>
      <w:r w:rsidRPr="00DA1267">
        <w:t>6.</w:t>
      </w:r>
      <w:r>
        <w:rPr>
          <w:rFonts w:hint="eastAsia"/>
          <w:lang w:eastAsia="zh-CN"/>
        </w:rPr>
        <w:t>37</w:t>
      </w:r>
      <w:r w:rsidRPr="00DA1267">
        <w:t>.2</w:t>
      </w:r>
      <w:r w:rsidRPr="00DA1267">
        <w:tab/>
      </w:r>
      <w:r>
        <w:t>Solution details</w:t>
      </w:r>
      <w:bookmarkEnd w:id="1547"/>
      <w:bookmarkEnd w:id="1548"/>
      <w:bookmarkEnd w:id="1549"/>
    </w:p>
    <w:p w14:paraId="3D071EA7" w14:textId="77777777" w:rsidR="008B3BAE" w:rsidRPr="008B3BAE" w:rsidRDefault="008B3BAE" w:rsidP="007E3524">
      <w:r w:rsidRPr="008B3BAE">
        <w:t xml:space="preserve">The message flow of this solution is </w:t>
      </w:r>
      <w:r>
        <w:t>described below:</w:t>
      </w:r>
    </w:p>
    <w:p w14:paraId="552FCFDF" w14:textId="77777777" w:rsidR="008B3BAE" w:rsidRDefault="008B3BAE" w:rsidP="007E3524">
      <w:pPr>
        <w:jc w:val="center"/>
      </w:pPr>
      <w:r>
        <w:object w:dxaOrig="16245" w:dyaOrig="11358" w14:anchorId="4C43B9DE">
          <v:shape id="_x0000_i1071" type="#_x0000_t75" style="width:360.65pt;height:252.8pt" o:ole="">
            <v:imagedata r:id="rId112" o:title=""/>
          </v:shape>
          <o:OLEObject Type="Embed" ProgID="Visio.Drawing.15" ShapeID="_x0000_i1071" DrawAspect="Content" ObjectID="_1802154461" r:id="rId113"/>
        </w:object>
      </w:r>
    </w:p>
    <w:p w14:paraId="26468ABC" w14:textId="15E2E95F" w:rsidR="008B3BAE" w:rsidRPr="008B3BAE" w:rsidRDefault="008B3BAE" w:rsidP="007E3524">
      <w:pPr>
        <w:jc w:val="center"/>
        <w:rPr>
          <w:lang w:eastAsia="zh-CN"/>
        </w:rPr>
      </w:pPr>
      <w:r w:rsidRPr="008B3BAE">
        <w:rPr>
          <w:rFonts w:hint="eastAsia"/>
          <w:lang w:eastAsia="zh-CN"/>
        </w:rPr>
        <w:lastRenderedPageBreak/>
        <w:t>F</w:t>
      </w:r>
      <w:r w:rsidRPr="008B3BAE">
        <w:rPr>
          <w:lang w:eastAsia="zh-CN"/>
        </w:rPr>
        <w:t>igure 6.</w:t>
      </w:r>
      <w:r>
        <w:rPr>
          <w:rFonts w:hint="eastAsia"/>
          <w:lang w:eastAsia="zh-CN"/>
        </w:rPr>
        <w:t>37</w:t>
      </w:r>
      <w:r w:rsidRPr="008B3BAE">
        <w:rPr>
          <w:lang w:eastAsia="zh-CN"/>
        </w:rPr>
        <w:t>.2-1</w:t>
      </w:r>
      <w:r w:rsidRPr="008B3BAE">
        <w:t xml:space="preserve"> Mutual authentication for security credentials stored in the UDM</w:t>
      </w:r>
    </w:p>
    <w:p w14:paraId="7B451746" w14:textId="05534233" w:rsidR="008B3BAE" w:rsidRDefault="007E3524" w:rsidP="00577F60">
      <w:pPr>
        <w:rPr>
          <w:lang w:eastAsia="zh-CN"/>
        </w:rPr>
      </w:pPr>
      <w:r>
        <w:rPr>
          <w:lang w:eastAsia="zh-CN"/>
        </w:rPr>
        <w:t xml:space="preserve">1-2. </w:t>
      </w:r>
      <w:r w:rsidR="008B3BAE">
        <w:rPr>
          <w:lang w:eastAsia="zh-CN"/>
        </w:rPr>
        <w:t>Third-party AF send</w:t>
      </w:r>
      <w:r w:rsidR="008B3BAE">
        <w:rPr>
          <w:rFonts w:hint="eastAsia"/>
          <w:lang w:eastAsia="zh-CN"/>
        </w:rPr>
        <w:t>s</w:t>
      </w:r>
      <w:r w:rsidR="008B3BAE">
        <w:rPr>
          <w:lang w:eastAsia="zh-CN"/>
        </w:rPr>
        <w:t xml:space="preserve"> inventory request to the AIoT function through NEF. The request can include an AIoT Device ID to page the device.  </w:t>
      </w:r>
    </w:p>
    <w:p w14:paraId="249AD57D" w14:textId="77777777" w:rsidR="008B3BAE" w:rsidRDefault="008B3BAE" w:rsidP="008B3BAE">
      <w:pPr>
        <w:pStyle w:val="ListParagraph"/>
        <w:ind w:left="0"/>
        <w:jc w:val="both"/>
        <w:rPr>
          <w:lang w:eastAsia="zh-CN"/>
        </w:rPr>
      </w:pPr>
      <w:r>
        <w:rPr>
          <w:lang w:eastAsia="zh-CN"/>
        </w:rPr>
        <w:t xml:space="preserve">3-4. AIoT function generates a fresh nonce and sends the nonce to the AIoT devices through a Reader. </w:t>
      </w:r>
    </w:p>
    <w:p w14:paraId="62FCD607" w14:textId="753D98AA" w:rsidR="008B3BAE" w:rsidRDefault="007E3524" w:rsidP="00577F60">
      <w:pPr>
        <w:jc w:val="both"/>
        <w:rPr>
          <w:lang w:eastAsia="zh-CN"/>
        </w:rPr>
      </w:pPr>
      <w:r>
        <w:rPr>
          <w:lang w:eastAsia="zh-CN"/>
        </w:rPr>
        <w:t xml:space="preserve">5. </w:t>
      </w:r>
      <w:r w:rsidR="008B3BAE">
        <w:rPr>
          <w:lang w:eastAsia="zh-CN"/>
        </w:rPr>
        <w:t>AIoT device calculate K</w:t>
      </w:r>
      <w:r w:rsidR="008B3BAE" w:rsidRPr="007E3524">
        <w:rPr>
          <w:vertAlign w:val="subscript"/>
          <w:lang w:eastAsia="zh-CN"/>
        </w:rPr>
        <w:t>AF</w:t>
      </w:r>
      <w:r w:rsidR="008B3BAE">
        <w:rPr>
          <w:lang w:eastAsia="zh-CN"/>
        </w:rPr>
        <w:t xml:space="preserve"> and authentication parameters.</w:t>
      </w:r>
      <w:r w:rsidR="008B3BAE" w:rsidRPr="00E40B55">
        <w:rPr>
          <w:lang w:eastAsia="zh-CN"/>
        </w:rPr>
        <w:t xml:space="preserve"> </w:t>
      </w:r>
    </w:p>
    <w:p w14:paraId="18ABBE89" w14:textId="47B3C77F" w:rsidR="008B3BAE" w:rsidRPr="008B3BAE" w:rsidRDefault="007E3524" w:rsidP="00577F60">
      <w:pPr>
        <w:ind w:left="425"/>
        <w:jc w:val="both"/>
        <w:rPr>
          <w:lang w:eastAsia="zh-CN"/>
        </w:rPr>
      </w:pPr>
      <w:r>
        <w:rPr>
          <w:lang w:eastAsia="zh-CN"/>
        </w:rPr>
        <w:t xml:space="preserve">5.1 </w:t>
      </w:r>
      <w:r w:rsidR="008B3BAE">
        <w:rPr>
          <w:lang w:eastAsia="zh-CN"/>
        </w:rPr>
        <w:t>AIoT device computes K</w:t>
      </w:r>
      <w:r w:rsidR="008B3BAE" w:rsidRPr="007E3524">
        <w:rPr>
          <w:vertAlign w:val="subscript"/>
          <w:lang w:eastAsia="zh-CN"/>
        </w:rPr>
        <w:t>AF</w:t>
      </w:r>
      <w:r w:rsidR="008B3BAE">
        <w:rPr>
          <w:lang w:eastAsia="zh-CN"/>
        </w:rPr>
        <w:t xml:space="preserve"> using key </w:t>
      </w:r>
      <w:r w:rsidR="008B3BAE" w:rsidRPr="004673DE">
        <w:rPr>
          <w:lang w:eastAsia="zh-CN"/>
        </w:rPr>
        <w:t>derived function. The input parameters include the K, the Device ID and the nonce.</w:t>
      </w:r>
      <w:r w:rsidR="008B3BAE" w:rsidRPr="007E3524">
        <w:rPr>
          <w:rFonts w:eastAsia="MS Mincho"/>
        </w:rPr>
        <w:t xml:space="preserve"> </w:t>
      </w:r>
    </w:p>
    <w:p w14:paraId="0FB94824" w14:textId="09867E58" w:rsidR="008B3BAE" w:rsidRPr="008B3BAE" w:rsidRDefault="007E3524" w:rsidP="00577F60">
      <w:pPr>
        <w:ind w:left="425"/>
        <w:jc w:val="both"/>
        <w:rPr>
          <w:lang w:eastAsia="zh-CN"/>
        </w:rPr>
      </w:pPr>
      <w:r>
        <w:rPr>
          <w:rFonts w:eastAsia="MS Mincho"/>
        </w:rPr>
        <w:t xml:space="preserve">5.2 </w:t>
      </w:r>
      <w:r w:rsidR="008B3BAE" w:rsidRPr="00577F60">
        <w:rPr>
          <w:rFonts w:eastAsia="MS Mincho"/>
        </w:rPr>
        <w:t xml:space="preserve">The device uses f2 or AES algorithm to compute RES. The input parameters include the K, the identity and the nonce. </w:t>
      </w:r>
    </w:p>
    <w:p w14:paraId="521153A9" w14:textId="017068E5" w:rsidR="008B3BAE" w:rsidRPr="008B3BAE" w:rsidRDefault="007E3524" w:rsidP="00577F60">
      <w:pPr>
        <w:ind w:left="425"/>
        <w:jc w:val="both"/>
        <w:rPr>
          <w:lang w:eastAsia="zh-CN"/>
        </w:rPr>
      </w:pPr>
      <w:r>
        <w:rPr>
          <w:rFonts w:eastAsia="MS Mincho"/>
        </w:rPr>
        <w:t xml:space="preserve">5.3 </w:t>
      </w:r>
      <w:r w:rsidR="008B3BAE" w:rsidRPr="00577F60">
        <w:rPr>
          <w:rFonts w:eastAsia="MS Mincho"/>
        </w:rPr>
        <w:t xml:space="preserve">Alternatively, the devices can use AEAD algorithm to compute a </w:t>
      </w:r>
      <w:r w:rsidR="008B3BAE" w:rsidRPr="00577F60">
        <w:rPr>
          <w:rFonts w:eastAsia="MS Mincho" w:hint="eastAsia"/>
        </w:rPr>
        <w:t>message</w:t>
      </w:r>
      <w:r w:rsidR="008B3BAE" w:rsidRPr="00577F60">
        <w:rPr>
          <w:rFonts w:eastAsia="MS Mincho"/>
        </w:rPr>
        <w:t xml:space="preserve"> authentication code to protect the authenticity of uplink data (i.e. Device ID). The input parameters include the K</w:t>
      </w:r>
      <w:r w:rsidR="008B3BAE" w:rsidRPr="007E3524">
        <w:rPr>
          <w:vertAlign w:val="subscript"/>
          <w:lang w:eastAsia="zh-CN"/>
        </w:rPr>
        <w:t>AF</w:t>
      </w:r>
      <w:r w:rsidR="008B3BAE" w:rsidRPr="00577F60">
        <w:rPr>
          <w:rFonts w:eastAsia="MS Mincho"/>
        </w:rPr>
        <w:t xml:space="preserve"> and uplink data (i.e. Device ID). </w:t>
      </w:r>
    </w:p>
    <w:p w14:paraId="7DC35847" w14:textId="0C94C022" w:rsidR="008B3BAE" w:rsidRPr="004673DE" w:rsidRDefault="007E3524" w:rsidP="00577F60">
      <w:pPr>
        <w:jc w:val="both"/>
        <w:rPr>
          <w:lang w:eastAsia="zh-CN"/>
        </w:rPr>
      </w:pPr>
      <w:r>
        <w:rPr>
          <w:rFonts w:eastAsia="MS Mincho"/>
        </w:rPr>
        <w:t xml:space="preserve">6. </w:t>
      </w:r>
      <w:r w:rsidR="008B3BAE" w:rsidRPr="00577F60">
        <w:rPr>
          <w:rFonts w:eastAsia="MS Mincho"/>
        </w:rPr>
        <w:t>The device sends inventory response (</w:t>
      </w:r>
      <w:r w:rsidR="008B3BAE" w:rsidRPr="00A65500">
        <w:rPr>
          <w:lang w:eastAsia="zh-CN"/>
        </w:rPr>
        <w:t>authentication request</w:t>
      </w:r>
      <w:r w:rsidR="008B3BAE" w:rsidRPr="00577F60">
        <w:rPr>
          <w:rFonts w:eastAsia="MS Mincho"/>
        </w:rPr>
        <w:t>) including the identity, RES or message authentication code to the Reader.</w:t>
      </w:r>
    </w:p>
    <w:p w14:paraId="4A1E8C7C" w14:textId="132EE2AF" w:rsidR="008B3BAE" w:rsidRPr="00A65500" w:rsidRDefault="007E3524" w:rsidP="00577F60">
      <w:pPr>
        <w:jc w:val="both"/>
        <w:rPr>
          <w:lang w:eastAsia="zh-CN"/>
        </w:rPr>
      </w:pPr>
      <w:r>
        <w:rPr>
          <w:lang w:eastAsia="zh-CN"/>
        </w:rPr>
        <w:t xml:space="preserve">7. </w:t>
      </w:r>
      <w:r w:rsidR="008B3BAE" w:rsidRPr="004673DE">
        <w:rPr>
          <w:lang w:eastAsia="zh-CN"/>
        </w:rPr>
        <w:t>The Reader forwards the response to the AIoT function</w:t>
      </w:r>
      <w:r w:rsidR="008B3BAE" w:rsidRPr="00A65500">
        <w:rPr>
          <w:lang w:eastAsia="zh-CN"/>
        </w:rPr>
        <w:t>, including authentication request.</w:t>
      </w:r>
    </w:p>
    <w:p w14:paraId="11005215" w14:textId="0431CFB6" w:rsidR="008B3BAE" w:rsidRPr="00A65500" w:rsidRDefault="007E3524" w:rsidP="00577F60">
      <w:pPr>
        <w:jc w:val="both"/>
        <w:rPr>
          <w:lang w:eastAsia="zh-CN"/>
        </w:rPr>
      </w:pPr>
      <w:r>
        <w:rPr>
          <w:lang w:eastAsia="zh-CN"/>
        </w:rPr>
        <w:t xml:space="preserve">8. </w:t>
      </w:r>
      <w:r w:rsidR="008B3BAE" w:rsidRPr="00A65500">
        <w:rPr>
          <w:lang w:eastAsia="zh-CN"/>
        </w:rPr>
        <w:t xml:space="preserve">The AIoT function sends the authentication request to the UDM, including nonce. </w:t>
      </w:r>
    </w:p>
    <w:p w14:paraId="5459ABB8" w14:textId="080CEA34" w:rsidR="008B3BAE" w:rsidRPr="004673DE" w:rsidRDefault="007E3524" w:rsidP="00577F60">
      <w:pPr>
        <w:jc w:val="both"/>
        <w:rPr>
          <w:lang w:eastAsia="zh-CN"/>
        </w:rPr>
      </w:pPr>
      <w:r>
        <w:rPr>
          <w:lang w:eastAsia="zh-CN"/>
        </w:rPr>
        <w:t xml:space="preserve">9. </w:t>
      </w:r>
      <w:r w:rsidR="008B3BAE" w:rsidRPr="00A65500">
        <w:rPr>
          <w:lang w:eastAsia="zh-CN"/>
        </w:rPr>
        <w:t>The UDM computes K</w:t>
      </w:r>
      <w:r w:rsidR="008B3BAE" w:rsidRPr="007E3524">
        <w:rPr>
          <w:vertAlign w:val="subscript"/>
          <w:lang w:eastAsia="zh-CN"/>
        </w:rPr>
        <w:t>AF</w:t>
      </w:r>
      <w:r w:rsidR="008B3BAE" w:rsidRPr="00A65500">
        <w:rPr>
          <w:lang w:eastAsia="zh-CN"/>
        </w:rPr>
        <w:t xml:space="preserve"> and verifies the RES or </w:t>
      </w:r>
      <w:r w:rsidR="008B3BAE" w:rsidRPr="007E3524">
        <w:rPr>
          <w:rFonts w:eastAsia="MS Mincho"/>
        </w:rPr>
        <w:t>message authentication code</w:t>
      </w:r>
      <w:r w:rsidR="008B3BAE" w:rsidRPr="004673DE">
        <w:rPr>
          <w:lang w:eastAsia="zh-CN"/>
        </w:rPr>
        <w:t xml:space="preserve">. </w:t>
      </w:r>
    </w:p>
    <w:p w14:paraId="0F1DA59C" w14:textId="32F0FE61" w:rsidR="008B3BAE" w:rsidRPr="008B3BAE" w:rsidRDefault="007E3524" w:rsidP="00577F60">
      <w:pPr>
        <w:ind w:left="425"/>
        <w:jc w:val="both"/>
        <w:rPr>
          <w:lang w:eastAsia="zh-CN"/>
        </w:rPr>
      </w:pPr>
      <w:r>
        <w:rPr>
          <w:lang w:eastAsia="zh-CN"/>
        </w:rPr>
        <w:t xml:space="preserve">9.1 </w:t>
      </w:r>
      <w:r w:rsidR="008B3BAE" w:rsidRPr="004673DE">
        <w:rPr>
          <w:lang w:eastAsia="zh-CN"/>
        </w:rPr>
        <w:t>computes K</w:t>
      </w:r>
      <w:r w:rsidR="008B3BAE" w:rsidRPr="007E3524">
        <w:rPr>
          <w:vertAlign w:val="subscript"/>
          <w:lang w:eastAsia="zh-CN"/>
        </w:rPr>
        <w:t>AF</w:t>
      </w:r>
      <w:r w:rsidR="008B3BAE" w:rsidRPr="00A65500">
        <w:rPr>
          <w:lang w:eastAsia="zh-CN"/>
        </w:rPr>
        <w:t xml:space="preserve"> using key derived function. The input parameters include the K, the Device ID and the nonce.</w:t>
      </w:r>
      <w:r w:rsidR="008B3BAE" w:rsidRPr="007E3524">
        <w:rPr>
          <w:rFonts w:eastAsia="MS Mincho"/>
        </w:rPr>
        <w:t xml:space="preserve"> </w:t>
      </w:r>
    </w:p>
    <w:p w14:paraId="7F671D7F" w14:textId="2F8AB31D" w:rsidR="008B3BAE" w:rsidRPr="00A65500" w:rsidRDefault="007E3524" w:rsidP="00577F60">
      <w:pPr>
        <w:ind w:left="425"/>
        <w:jc w:val="both"/>
        <w:rPr>
          <w:lang w:eastAsia="zh-CN"/>
        </w:rPr>
      </w:pPr>
      <w:r>
        <w:rPr>
          <w:lang w:eastAsia="zh-CN"/>
        </w:rPr>
        <w:t xml:space="preserve">9.2 </w:t>
      </w:r>
      <w:r w:rsidR="008B3BAE" w:rsidRPr="00A65500">
        <w:rPr>
          <w:lang w:eastAsia="zh-CN"/>
        </w:rPr>
        <w:t xml:space="preserve">retrieves the SQN and the K according to the ID. </w:t>
      </w:r>
    </w:p>
    <w:p w14:paraId="31E38A72" w14:textId="06E0336C" w:rsidR="008B3BAE" w:rsidRPr="00A65500" w:rsidRDefault="007E3524" w:rsidP="00577F60">
      <w:pPr>
        <w:ind w:left="425"/>
        <w:jc w:val="both"/>
        <w:rPr>
          <w:lang w:eastAsia="zh-CN"/>
        </w:rPr>
      </w:pPr>
      <w:r>
        <w:rPr>
          <w:lang w:eastAsia="zh-CN"/>
        </w:rPr>
        <w:t xml:space="preserve">9.3 </w:t>
      </w:r>
      <w:r w:rsidR="008B3BAE" w:rsidRPr="00A65500">
        <w:rPr>
          <w:lang w:eastAsia="zh-CN"/>
        </w:rPr>
        <w:t>computes the anonymity key (A</w:t>
      </w:r>
      <w:r w:rsidR="008B3BAE" w:rsidRPr="00A65500">
        <w:rPr>
          <w:rFonts w:hint="eastAsia"/>
          <w:lang w:eastAsia="zh-CN"/>
        </w:rPr>
        <w:t>K</w:t>
      </w:r>
      <w:r w:rsidR="008B3BAE" w:rsidRPr="00A65500">
        <w:rPr>
          <w:lang w:eastAsia="zh-CN"/>
        </w:rPr>
        <w:t xml:space="preserve">) using f5 or AES algorithm. The input parameters include the K and the fresh nonce. </w:t>
      </w:r>
    </w:p>
    <w:p w14:paraId="01431441" w14:textId="2C1A87C6" w:rsidR="008B3BAE" w:rsidRPr="00A65500" w:rsidRDefault="007E3524" w:rsidP="00577F60">
      <w:pPr>
        <w:ind w:left="425"/>
        <w:jc w:val="both"/>
        <w:rPr>
          <w:lang w:eastAsia="zh-CN"/>
        </w:rPr>
      </w:pPr>
      <w:r>
        <w:rPr>
          <w:lang w:eastAsia="zh-CN"/>
        </w:rPr>
        <w:t xml:space="preserve">9.4 </w:t>
      </w:r>
      <w:r w:rsidR="008B3BAE" w:rsidRPr="00A65500">
        <w:rPr>
          <w:lang w:eastAsia="zh-CN"/>
        </w:rPr>
        <w:t xml:space="preserve">computes MAC using f1 or AES function. The input parameters include the K, the SQN fresh nonce and the command message. </w:t>
      </w:r>
    </w:p>
    <w:p w14:paraId="056CB71E" w14:textId="7CA2FEE1" w:rsidR="008B3BAE" w:rsidRPr="004673DE" w:rsidRDefault="007E3524" w:rsidP="00577F60">
      <w:pPr>
        <w:jc w:val="both"/>
        <w:rPr>
          <w:lang w:eastAsia="zh-CN"/>
        </w:rPr>
      </w:pPr>
      <w:r>
        <w:rPr>
          <w:lang w:eastAsia="zh-CN"/>
        </w:rPr>
        <w:t xml:space="preserve">10. </w:t>
      </w:r>
      <w:r w:rsidR="008B3BAE" w:rsidRPr="00A65500">
        <w:rPr>
          <w:lang w:eastAsia="zh-CN"/>
        </w:rPr>
        <w:t>The UDM sends K</w:t>
      </w:r>
      <w:r w:rsidR="008B3BAE" w:rsidRPr="007E3524">
        <w:rPr>
          <w:vertAlign w:val="subscript"/>
          <w:lang w:eastAsia="zh-CN"/>
        </w:rPr>
        <w:t>AF</w:t>
      </w:r>
      <w:r w:rsidR="008B3BAE" w:rsidRPr="00A65500">
        <w:rPr>
          <w:lang w:eastAsia="zh-CN"/>
        </w:rPr>
        <w:t>, AK</w:t>
      </w:r>
      <w:r w:rsidR="008B3BAE" w:rsidRPr="008B3BAE">
        <w:rPr>
          <w:rFonts w:hint="eastAsia"/>
          <w:lang w:eastAsia="zh-CN"/>
        </w:rPr>
        <w:t>⊕</w:t>
      </w:r>
      <w:r w:rsidR="008B3BAE" w:rsidRPr="004673DE">
        <w:rPr>
          <w:rFonts w:hint="eastAsia"/>
          <w:lang w:eastAsia="zh-CN"/>
        </w:rPr>
        <w:t>S</w:t>
      </w:r>
      <w:r w:rsidR="008B3BAE" w:rsidRPr="004673DE">
        <w:rPr>
          <w:lang w:eastAsia="zh-CN"/>
        </w:rPr>
        <w:t>QN and MAC to the AIoT function and increases the SQN by one.</w:t>
      </w:r>
    </w:p>
    <w:p w14:paraId="36B9A18A" w14:textId="4ED57167" w:rsidR="008B3BAE" w:rsidRPr="00A65500" w:rsidRDefault="007E3524" w:rsidP="00577F60">
      <w:pPr>
        <w:jc w:val="both"/>
        <w:rPr>
          <w:lang w:eastAsia="zh-CN"/>
        </w:rPr>
      </w:pPr>
      <w:r>
        <w:rPr>
          <w:lang w:eastAsia="zh-CN"/>
        </w:rPr>
        <w:t xml:space="preserve">11. </w:t>
      </w:r>
      <w:r w:rsidR="008B3BAE" w:rsidRPr="004673DE">
        <w:rPr>
          <w:lang w:eastAsia="zh-CN"/>
        </w:rPr>
        <w:t>The AIoT function stores the K</w:t>
      </w:r>
      <w:r w:rsidR="008B3BAE" w:rsidRPr="007E3524">
        <w:rPr>
          <w:vertAlign w:val="subscript"/>
          <w:lang w:eastAsia="zh-CN"/>
        </w:rPr>
        <w:t>AF</w:t>
      </w:r>
      <w:r w:rsidR="008B3BAE" w:rsidRPr="004673DE">
        <w:rPr>
          <w:lang w:eastAsia="zh-CN"/>
        </w:rPr>
        <w:t xml:space="preserve"> corresponding to the identity and sends the </w:t>
      </w:r>
      <w:r w:rsidR="008B3BAE" w:rsidRPr="008B3BAE">
        <w:rPr>
          <w:lang w:eastAsia="zh-CN"/>
        </w:rPr>
        <w:t>Command request</w:t>
      </w:r>
      <w:r w:rsidR="008B3BAE" w:rsidRPr="004673DE">
        <w:rPr>
          <w:lang w:eastAsia="zh-CN"/>
        </w:rPr>
        <w:t xml:space="preserve"> to </w:t>
      </w:r>
      <w:r w:rsidR="008B3BAE" w:rsidRPr="004673DE">
        <w:rPr>
          <w:rFonts w:hint="eastAsia"/>
          <w:lang w:eastAsia="zh-CN"/>
        </w:rPr>
        <w:t>the</w:t>
      </w:r>
      <w:r w:rsidR="008B3BAE" w:rsidRPr="004673DE">
        <w:rPr>
          <w:lang w:eastAsia="zh-CN"/>
        </w:rPr>
        <w:t xml:space="preserve"> Reader, the message includes AK</w:t>
      </w:r>
      <w:r w:rsidR="008B3BAE" w:rsidRPr="007E3524">
        <w:rPr>
          <w:rFonts w:ascii="NSimSun" w:eastAsia="NSimSun" w:hAnsi="NSimSun" w:hint="eastAsia"/>
          <w:lang w:eastAsia="zh-CN"/>
        </w:rPr>
        <w:t>⊕</w:t>
      </w:r>
      <w:r w:rsidR="008B3BAE" w:rsidRPr="004673DE">
        <w:rPr>
          <w:rFonts w:hint="eastAsia"/>
          <w:lang w:eastAsia="zh-CN"/>
        </w:rPr>
        <w:t>S</w:t>
      </w:r>
      <w:r w:rsidR="008B3BAE" w:rsidRPr="00A65500">
        <w:rPr>
          <w:lang w:eastAsia="zh-CN"/>
        </w:rPr>
        <w:t xml:space="preserve">QN and MAC. </w:t>
      </w:r>
    </w:p>
    <w:p w14:paraId="0A76ED7B" w14:textId="13460A75" w:rsidR="008B3BAE" w:rsidRDefault="007E3524" w:rsidP="00577F60">
      <w:pPr>
        <w:jc w:val="both"/>
        <w:rPr>
          <w:lang w:eastAsia="zh-CN"/>
        </w:rPr>
      </w:pPr>
      <w:r>
        <w:rPr>
          <w:lang w:eastAsia="zh-CN"/>
        </w:rPr>
        <w:t xml:space="preserve">12. </w:t>
      </w:r>
      <w:r w:rsidR="008B3BAE" w:rsidRPr="00A65500">
        <w:rPr>
          <w:lang w:eastAsia="zh-CN"/>
        </w:rPr>
        <w:t xml:space="preserve">The Reader forwards the </w:t>
      </w:r>
      <w:r w:rsidR="008B3BAE" w:rsidRPr="008B3BAE">
        <w:rPr>
          <w:lang w:eastAsia="zh-CN"/>
        </w:rPr>
        <w:t>Command request</w:t>
      </w:r>
      <w:r w:rsidR="008B3BAE" w:rsidRPr="004673DE">
        <w:rPr>
          <w:lang w:eastAsia="zh-CN"/>
        </w:rPr>
        <w:t xml:space="preserve"> to the AIoT </w:t>
      </w:r>
      <w:r w:rsidR="008B3BAE" w:rsidRPr="004673DE">
        <w:rPr>
          <w:rFonts w:hint="eastAsia"/>
          <w:lang w:eastAsia="zh-CN"/>
        </w:rPr>
        <w:t>device</w:t>
      </w:r>
      <w:r w:rsidR="008B3BAE" w:rsidRPr="004673DE">
        <w:rPr>
          <w:lang w:eastAsia="zh-CN"/>
        </w:rPr>
        <w:t>.</w:t>
      </w:r>
    </w:p>
    <w:p w14:paraId="0F8140B5" w14:textId="10BA0F13" w:rsidR="008B3BAE" w:rsidRPr="004673DE" w:rsidRDefault="007E3524" w:rsidP="00577F60">
      <w:pPr>
        <w:jc w:val="both"/>
        <w:rPr>
          <w:lang w:eastAsia="zh-CN"/>
        </w:rPr>
      </w:pPr>
      <w:r>
        <w:rPr>
          <w:lang w:eastAsia="zh-CN"/>
        </w:rPr>
        <w:t xml:space="preserve">13. </w:t>
      </w:r>
      <w:r w:rsidR="008B3BAE">
        <w:rPr>
          <w:lang w:eastAsia="zh-CN"/>
        </w:rPr>
        <w:t xml:space="preserve">The AIoT device computes the AK in the same way as the UDM and </w:t>
      </w:r>
      <w:r w:rsidR="008B3BAE" w:rsidRPr="00A23568">
        <w:rPr>
          <w:lang w:eastAsia="zh-CN"/>
        </w:rPr>
        <w:t>decrypts the concealed SQN.</w:t>
      </w:r>
      <w:r w:rsidR="006E1B8F" w:rsidRPr="006E1B8F">
        <w:rPr>
          <w:color w:val="FF0000"/>
          <w:lang w:eastAsia="zh-CN"/>
        </w:rPr>
        <w:t xml:space="preserve"> </w:t>
      </w:r>
      <w:r w:rsidR="006E1B8F" w:rsidRPr="009B1534">
        <w:rPr>
          <w:lang w:eastAsia="zh-CN"/>
        </w:rPr>
        <w:t>Then the AIoT device executes the validation procedures of the SQN in the same way as the 5G-AKA (including the re-synchronisation procedures).</w:t>
      </w:r>
      <w:r w:rsidR="008B3BAE" w:rsidRPr="00A23568">
        <w:rPr>
          <w:lang w:eastAsia="zh-CN"/>
        </w:rPr>
        <w:t xml:space="preserve"> If the SQN is</w:t>
      </w:r>
      <w:r w:rsidR="008B3BAE" w:rsidRPr="009B1534">
        <w:rPr>
          <w:lang w:eastAsia="zh-CN"/>
        </w:rPr>
        <w:t xml:space="preserve"> valid, then it verifies MAC.</w:t>
      </w:r>
    </w:p>
    <w:p w14:paraId="6C9C1BFE" w14:textId="081F377F" w:rsidR="008B3BAE" w:rsidRPr="00AB5BDB" w:rsidRDefault="007E3524" w:rsidP="00577F60">
      <w:pPr>
        <w:jc w:val="both"/>
        <w:rPr>
          <w:lang w:eastAsia="zh-CN"/>
        </w:rPr>
      </w:pPr>
      <w:r>
        <w:rPr>
          <w:lang w:eastAsia="zh-CN"/>
        </w:rPr>
        <w:t xml:space="preserve">14 – 17. </w:t>
      </w:r>
      <w:r w:rsidR="008B3BAE">
        <w:rPr>
          <w:lang w:eastAsia="zh-CN"/>
        </w:rPr>
        <w:t xml:space="preserve"> Optionally AIoT device sends command response message</w:t>
      </w:r>
      <w:r w:rsidR="008B3BAE" w:rsidRPr="007E3524">
        <w:rPr>
          <w:rFonts w:eastAsia="MS Mincho"/>
        </w:rPr>
        <w:t>.</w:t>
      </w:r>
    </w:p>
    <w:p w14:paraId="03C43B5A" w14:textId="77777777" w:rsidR="008B3BAE" w:rsidRDefault="008B3BAE" w:rsidP="008B3BAE">
      <w:pPr>
        <w:pStyle w:val="EditorsNote"/>
        <w:rPr>
          <w:lang w:eastAsia="zh-CN"/>
        </w:rPr>
      </w:pPr>
      <w:r>
        <w:rPr>
          <w:lang w:eastAsia="zh-CN"/>
        </w:rPr>
        <w:t>Editor’s Note: Impact of using UDM on the network for credential storage and key generation is FFS.</w:t>
      </w:r>
    </w:p>
    <w:p w14:paraId="2F1BFAE2" w14:textId="4A72FA20" w:rsidR="008B3BAE" w:rsidRPr="00DA1267" w:rsidRDefault="008B3BAE" w:rsidP="008B3BAE">
      <w:pPr>
        <w:pStyle w:val="Heading3"/>
      </w:pPr>
      <w:bookmarkStart w:id="1550" w:name="_Toc182841251"/>
      <w:bookmarkStart w:id="1551" w:name="_Toc182899332"/>
      <w:bookmarkStart w:id="1552" w:name="_Toc191304919"/>
      <w:r w:rsidRPr="00DA1267">
        <w:t>6.</w:t>
      </w:r>
      <w:r>
        <w:rPr>
          <w:rFonts w:hint="eastAsia"/>
          <w:lang w:eastAsia="zh-CN"/>
        </w:rPr>
        <w:t>37</w:t>
      </w:r>
      <w:r w:rsidRPr="00DA1267">
        <w:t>.3</w:t>
      </w:r>
      <w:r w:rsidRPr="00DA1267">
        <w:tab/>
        <w:t>Evaluation</w:t>
      </w:r>
      <w:bookmarkEnd w:id="1550"/>
      <w:bookmarkEnd w:id="1551"/>
      <w:bookmarkEnd w:id="1552"/>
    </w:p>
    <w:p w14:paraId="5F748272" w14:textId="77777777" w:rsidR="008B3BAE" w:rsidRPr="00AB5BDB" w:rsidRDefault="008B3BAE" w:rsidP="008B3BAE">
      <w:pPr>
        <w:pStyle w:val="ListParagraph"/>
        <w:ind w:left="360"/>
        <w:jc w:val="both"/>
        <w:rPr>
          <w:lang w:eastAsia="zh-CN"/>
        </w:rPr>
      </w:pPr>
      <w:r>
        <w:rPr>
          <w:lang w:eastAsia="zh-CN"/>
        </w:rPr>
        <w:t>TBD.</w:t>
      </w:r>
    </w:p>
    <w:p w14:paraId="70745C35" w14:textId="6B1AD72F" w:rsidR="00871B6D" w:rsidRDefault="00871B6D" w:rsidP="005867AA">
      <w:pPr>
        <w:pStyle w:val="Heading2"/>
        <w:rPr>
          <w:rFonts w:cs="Arial"/>
          <w:szCs w:val="28"/>
        </w:rPr>
      </w:pPr>
      <w:bookmarkStart w:id="1553" w:name="_Toc182841252"/>
      <w:bookmarkStart w:id="1554" w:name="_Toc182899333"/>
      <w:bookmarkStart w:id="1555" w:name="_Toc191304920"/>
      <w:r>
        <w:t>6.</w:t>
      </w:r>
      <w:r>
        <w:rPr>
          <w:rFonts w:hint="eastAsia"/>
          <w:lang w:eastAsia="zh-CN"/>
        </w:rPr>
        <w:t>38</w:t>
      </w:r>
      <w:r>
        <w:tab/>
        <w:t>Solution #</w:t>
      </w:r>
      <w:r>
        <w:rPr>
          <w:rFonts w:hint="eastAsia"/>
          <w:lang w:eastAsia="zh-CN"/>
        </w:rPr>
        <w:t>38</w:t>
      </w:r>
      <w:r>
        <w:t>: Authentication and privacy of AIoT device</w:t>
      </w:r>
      <w:bookmarkEnd w:id="1553"/>
      <w:bookmarkEnd w:id="1554"/>
      <w:bookmarkEnd w:id="1555"/>
    </w:p>
    <w:p w14:paraId="3B02639A" w14:textId="1AD4C21F" w:rsidR="00871B6D" w:rsidRDefault="00871B6D" w:rsidP="00871B6D">
      <w:pPr>
        <w:pStyle w:val="Heading3"/>
      </w:pPr>
      <w:bookmarkStart w:id="1556" w:name="_Toc182841253"/>
      <w:bookmarkStart w:id="1557" w:name="_Toc182899334"/>
      <w:bookmarkStart w:id="1558" w:name="_Toc191304921"/>
      <w:r>
        <w:t>6.</w:t>
      </w:r>
      <w:r>
        <w:rPr>
          <w:rFonts w:hint="eastAsia"/>
          <w:lang w:eastAsia="zh-CN"/>
        </w:rPr>
        <w:t>38</w:t>
      </w:r>
      <w:r>
        <w:t>.1</w:t>
      </w:r>
      <w:r>
        <w:tab/>
        <w:t>Introduction</w:t>
      </w:r>
      <w:bookmarkEnd w:id="1556"/>
      <w:bookmarkEnd w:id="1557"/>
      <w:bookmarkEnd w:id="1558"/>
    </w:p>
    <w:p w14:paraId="65B3D8A5" w14:textId="77777777" w:rsidR="00871B6D" w:rsidRDefault="00871B6D" w:rsidP="00871B6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3F8B19A4" w14:textId="77777777" w:rsidR="00871B6D" w:rsidRDefault="00871B6D" w:rsidP="00871B6D">
      <w:pPr>
        <w:rPr>
          <w:rFonts w:eastAsia="BatangChe"/>
          <w:lang w:eastAsia="ko-KR"/>
        </w:rPr>
      </w:pPr>
      <w:r>
        <w:rPr>
          <w:rFonts w:eastAsia="BatangChe"/>
          <w:lang w:eastAsia="ko-KR"/>
        </w:rPr>
        <w:t>It is assumed that an AIoT device has power or computational resource limitation.</w:t>
      </w:r>
    </w:p>
    <w:p w14:paraId="56639167" w14:textId="77777777" w:rsidR="00871B6D" w:rsidRDefault="00871B6D" w:rsidP="00871B6D">
      <w:pPr>
        <w:rPr>
          <w:rFonts w:eastAsia="BatangChe"/>
          <w:lang w:eastAsia="ko-KR"/>
        </w:rPr>
      </w:pPr>
      <w:r>
        <w:rPr>
          <w:rFonts w:eastAsia="BatangChe"/>
          <w:lang w:eastAsia="ko-KR"/>
        </w:rPr>
        <w:lastRenderedPageBreak/>
        <w:t>In this solution, encryption is used to protect AIoT device identifier (AIoT ID) and one-way authentication (i.e., network authenticating AIoT device) is performed.</w:t>
      </w:r>
    </w:p>
    <w:p w14:paraId="44CDFAAE" w14:textId="77777777" w:rsidR="00871B6D" w:rsidRPr="00AC4687" w:rsidRDefault="00871B6D" w:rsidP="00871B6D">
      <w:pPr>
        <w:pStyle w:val="EditorsNote"/>
        <w:rPr>
          <w:rFonts w:eastAsia="Malgun Gothic"/>
          <w:lang w:eastAsia="ko-KR"/>
        </w:rPr>
      </w:pPr>
      <w:r>
        <w:rPr>
          <w:rFonts w:eastAsia="Malgun Gothic"/>
          <w:lang w:eastAsia="ko-KR"/>
        </w:rPr>
        <w:t xml:space="preserve">Editor’s Note: </w:t>
      </w:r>
      <w:r w:rsidRPr="00AC4687">
        <w:rPr>
          <w:rFonts w:eastAsia="Malgun Gothic"/>
          <w:lang w:eastAsia="ko-KR"/>
        </w:rPr>
        <w:t>Whether one-way authentication is sufficient is FFS.</w:t>
      </w:r>
    </w:p>
    <w:p w14:paraId="2D16AC05" w14:textId="77777777" w:rsidR="00871B6D" w:rsidRDefault="00871B6D" w:rsidP="00871B6D">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59D2083E" w14:textId="77777777" w:rsidR="00871B6D" w:rsidRPr="00651A6B" w:rsidRDefault="00871B6D" w:rsidP="00871B6D">
      <w:pPr>
        <w:pStyle w:val="EditorsNote"/>
        <w:rPr>
          <w:rFonts w:eastAsia="Malgun Gothic"/>
          <w:lang w:eastAsia="ko-KR"/>
        </w:rPr>
      </w:pPr>
      <w:r w:rsidRPr="00C879D2">
        <w:rPr>
          <w:rFonts w:hint="eastAsia"/>
          <w:lang w:eastAsia="ko-KR"/>
        </w:rPr>
        <w:t>E</w:t>
      </w:r>
      <w:r w:rsidRPr="00C879D2">
        <w:rPr>
          <w:lang w:eastAsia="ko-KR"/>
        </w:rPr>
        <w:t>ditor’s Note: Alignment with conclusion from TR 23.700-13 [4] is FF</w:t>
      </w:r>
      <w:r>
        <w:rPr>
          <w:lang w:eastAsia="ko-KR"/>
        </w:rPr>
        <w:t>S.</w:t>
      </w:r>
    </w:p>
    <w:p w14:paraId="699316DA" w14:textId="4D984BF8" w:rsidR="00871B6D" w:rsidRPr="00C34C14" w:rsidRDefault="00871B6D" w:rsidP="00871B6D">
      <w:pPr>
        <w:pStyle w:val="Heading3"/>
        <w:ind w:left="0" w:firstLine="0"/>
        <w:rPr>
          <w:lang w:eastAsia="ja-JP"/>
        </w:rPr>
      </w:pPr>
      <w:bookmarkStart w:id="1559" w:name="_Toc182841254"/>
      <w:bookmarkStart w:id="1560" w:name="_Toc182899335"/>
      <w:bookmarkStart w:id="1561" w:name="_Toc191304922"/>
      <w:r>
        <w:t>6.</w:t>
      </w:r>
      <w:r>
        <w:rPr>
          <w:rFonts w:hint="eastAsia"/>
          <w:lang w:eastAsia="zh-CN"/>
        </w:rPr>
        <w:t>38</w:t>
      </w:r>
      <w:r>
        <w:t>.2</w:t>
      </w:r>
      <w:r>
        <w:tab/>
        <w:t>Solution details</w:t>
      </w:r>
      <w:bookmarkEnd w:id="1559"/>
      <w:bookmarkEnd w:id="1560"/>
      <w:bookmarkEnd w:id="1561"/>
    </w:p>
    <w:p w14:paraId="4AE08B5A" w14:textId="77777777" w:rsidR="00871B6D" w:rsidRDefault="00871B6D" w:rsidP="00871B6D">
      <w:pPr>
        <w:pStyle w:val="TF"/>
        <w:rPr>
          <w:i/>
        </w:rPr>
      </w:pPr>
      <w:r>
        <w:object w:dxaOrig="16171" w:dyaOrig="9353" w14:anchorId="36658A38">
          <v:shape id="_x0000_i1072" type="#_x0000_t75" style="width:481.95pt;height:278.8pt" o:ole="">
            <v:imagedata r:id="rId114" o:title=""/>
          </v:shape>
          <o:OLEObject Type="Embed" ProgID="Visio.Drawing.15" ShapeID="_x0000_i1072" DrawAspect="Content" ObjectID="_1802154462" r:id="rId115"/>
        </w:object>
      </w:r>
    </w:p>
    <w:p w14:paraId="234ED397" w14:textId="7EF436EC" w:rsidR="00871B6D" w:rsidRPr="00B81100" w:rsidRDefault="00871B6D" w:rsidP="00871B6D">
      <w:pPr>
        <w:pStyle w:val="TH"/>
      </w:pPr>
      <w:r>
        <w:t>Figure 6.</w:t>
      </w:r>
      <w:r>
        <w:rPr>
          <w:rFonts w:hint="eastAsia"/>
          <w:lang w:eastAsia="zh-CN"/>
        </w:rPr>
        <w:t>38</w:t>
      </w:r>
      <w:r>
        <w:t>.2-1 Security procedure for AIoT</w:t>
      </w:r>
    </w:p>
    <w:p w14:paraId="2217FDCE" w14:textId="77777777" w:rsidR="00871B6D" w:rsidRDefault="00871B6D" w:rsidP="00871B6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0D709949" w14:textId="77777777" w:rsidR="00871B6D" w:rsidRDefault="00871B6D" w:rsidP="00871B6D">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33B54A01" w14:textId="77777777" w:rsidR="00871B6D" w:rsidRDefault="00871B6D" w:rsidP="00871B6D">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4CE4E2F3" w14:textId="77777777" w:rsidR="00871B6D" w:rsidRDefault="00871B6D" w:rsidP="00871B6D">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55156F20" w14:textId="6DBA20B9" w:rsidR="009818AC" w:rsidRDefault="009818AC" w:rsidP="009818AC">
      <w:pPr>
        <w:pStyle w:val="NO"/>
        <w:rPr>
          <w:lang w:eastAsia="ko-KR"/>
        </w:rPr>
      </w:pPr>
      <w:r w:rsidRPr="00A36FA6">
        <w:rPr>
          <w:rFonts w:eastAsia="Malgun Gothic" w:hint="eastAsia"/>
          <w:lang w:eastAsia="ko-KR"/>
        </w:rPr>
        <w:t>N</w:t>
      </w:r>
      <w:r w:rsidRPr="00A36FA6">
        <w:rPr>
          <w:rFonts w:eastAsia="Malgun Gothic"/>
          <w:lang w:eastAsia="ko-KR"/>
        </w:rPr>
        <w:t>OTE: An attacker that captures the message in step 3 can succeed on replay attack, so resource exhaustion attack on AIoT devices is possible.</w:t>
      </w:r>
    </w:p>
    <w:p w14:paraId="4816AE9C" w14:textId="77777777" w:rsidR="00871B6D" w:rsidRPr="00680C09"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How AIoTF knows which AIoT device to send the request is FFS</w:t>
      </w:r>
      <w:r w:rsidRPr="00D53B3A">
        <w:rPr>
          <w:rFonts w:eastAsia="Malgun Gothic"/>
          <w:lang w:eastAsia="ko-KR"/>
        </w:rPr>
        <w:t>.</w:t>
      </w:r>
    </w:p>
    <w:p w14:paraId="293568A5" w14:textId="77777777" w:rsidR="00871B6D" w:rsidRDefault="00871B6D" w:rsidP="00871B6D">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0FC50D8" w14:textId="77777777" w:rsidR="00871B6D" w:rsidRDefault="00871B6D" w:rsidP="00871B6D">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6AB62C35" w14:textId="77777777" w:rsidR="00871B6D" w:rsidRDefault="00871B6D" w:rsidP="00871B6D">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69CAE0DE" w14:textId="00414490" w:rsidR="00871B6D" w:rsidRPr="00A06D93" w:rsidRDefault="00871B6D" w:rsidP="00871B6D">
      <w:pPr>
        <w:pStyle w:val="EditorsNote"/>
        <w:rPr>
          <w:rFonts w:eastAsia="Malgun Gothic"/>
          <w:lang w:eastAsia="ko-KR"/>
        </w:rPr>
      </w:pPr>
    </w:p>
    <w:p w14:paraId="2721945E" w14:textId="77777777" w:rsidR="00871B6D" w:rsidRDefault="00871B6D" w:rsidP="00871B6D">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4E45AD51" w14:textId="77777777" w:rsidR="00871B6D" w:rsidRDefault="00871B6D" w:rsidP="00871B6D">
      <w:pPr>
        <w:pStyle w:val="B1"/>
      </w:pPr>
      <w:r>
        <w:t>7. AIoTF sends AIoT service response to AF. This message includes AIoT ID and command response.</w:t>
      </w:r>
    </w:p>
    <w:p w14:paraId="6216EE17" w14:textId="77777777" w:rsidR="00871B6D" w:rsidRDefault="00871B6D" w:rsidP="00871B6D">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6B7A1F8D" w14:textId="4C93B6A1" w:rsidR="00871B6D" w:rsidRDefault="00871B6D" w:rsidP="00871B6D">
      <w:pPr>
        <w:pStyle w:val="Heading3"/>
      </w:pPr>
      <w:bookmarkStart w:id="1562" w:name="_Toc182841255"/>
      <w:bookmarkStart w:id="1563" w:name="_Toc182899336"/>
      <w:bookmarkStart w:id="1564" w:name="_Toc191304923"/>
      <w:r>
        <w:t>6.</w:t>
      </w:r>
      <w:r w:rsidR="009655F8">
        <w:rPr>
          <w:rFonts w:hint="eastAsia"/>
          <w:lang w:eastAsia="zh-CN"/>
        </w:rPr>
        <w:t>38</w:t>
      </w:r>
      <w:r>
        <w:t>.3</w:t>
      </w:r>
      <w:r>
        <w:tab/>
        <w:t>Evaluation</w:t>
      </w:r>
      <w:bookmarkEnd w:id="1562"/>
      <w:bookmarkEnd w:id="1563"/>
      <w:bookmarkEnd w:id="1564"/>
    </w:p>
    <w:p w14:paraId="49A50116" w14:textId="77777777" w:rsidR="009818AC" w:rsidRDefault="009818AC" w:rsidP="009818AC">
      <w:pPr>
        <w:rPr>
          <w:rFonts w:eastAsia="Malgun Gothic"/>
          <w:lang w:eastAsia="ko-KR"/>
        </w:rPr>
      </w:pPr>
      <w:r>
        <w:rPr>
          <w:rFonts w:eastAsia="Malgun Gothic"/>
          <w:lang w:eastAsia="ko-KR"/>
        </w:rPr>
        <w:t>This solution addresses the requirement of Key Issue #3 by using encrypted ID and Key Issue #5 by performing one-way authentication.</w:t>
      </w:r>
    </w:p>
    <w:p w14:paraId="5A277485" w14:textId="77777777" w:rsidR="009818AC" w:rsidRDefault="009818AC" w:rsidP="009818AC">
      <w:pPr>
        <w:rPr>
          <w:rFonts w:eastAsia="Malgun Gothic"/>
          <w:lang w:eastAsia="ko-KR"/>
        </w:rPr>
      </w:pPr>
      <w:r>
        <w:rPr>
          <w:rFonts w:eastAsia="Malgun Gothic" w:hint="eastAsia"/>
          <w:lang w:eastAsia="ko-KR"/>
        </w:rPr>
        <w:t>D</w:t>
      </w:r>
      <w:r>
        <w:rPr>
          <w:rFonts w:eastAsia="Malgun Gothic"/>
          <w:lang w:eastAsia="ko-KR"/>
        </w:rPr>
        <w:t>ue to the encrypted ID in the paging message, AIoT devices in the area need to try the decryption to check whether the encrypted ID is its own ID. So, AIoT devices in the area may suffer from power and resource exhaustion.</w:t>
      </w:r>
    </w:p>
    <w:p w14:paraId="6DD953D5" w14:textId="28519FD6" w:rsidR="009655F8" w:rsidRPr="007364DB" w:rsidRDefault="009655F8" w:rsidP="009655F8">
      <w:pPr>
        <w:pStyle w:val="Heading2"/>
      </w:pPr>
      <w:bookmarkStart w:id="1565" w:name="_Toc182841256"/>
      <w:bookmarkStart w:id="1566" w:name="_Toc182899337"/>
      <w:bookmarkStart w:id="1567" w:name="_Toc191304924"/>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65"/>
      <w:bookmarkEnd w:id="1566"/>
      <w:bookmarkEnd w:id="1567"/>
    </w:p>
    <w:p w14:paraId="457212CE" w14:textId="02FACEFF" w:rsidR="009655F8" w:rsidRPr="00C110D4" w:rsidRDefault="009655F8" w:rsidP="009655F8">
      <w:pPr>
        <w:pStyle w:val="Heading3"/>
      </w:pPr>
      <w:bookmarkStart w:id="1568" w:name="_Toc182841257"/>
      <w:bookmarkStart w:id="1569" w:name="_Toc182899338"/>
      <w:bookmarkStart w:id="1570" w:name="_Toc191304925"/>
      <w:r w:rsidRPr="00C110D4">
        <w:t>6.</w:t>
      </w:r>
      <w:r>
        <w:rPr>
          <w:rFonts w:hint="eastAsia"/>
          <w:lang w:eastAsia="zh-CN"/>
        </w:rPr>
        <w:t>39</w:t>
      </w:r>
      <w:r w:rsidRPr="00C110D4">
        <w:t>.1</w:t>
      </w:r>
      <w:r w:rsidRPr="00C110D4">
        <w:tab/>
        <w:t>Introduction</w:t>
      </w:r>
      <w:bookmarkEnd w:id="1568"/>
      <w:bookmarkEnd w:id="1569"/>
      <w:bookmarkEnd w:id="1570"/>
    </w:p>
    <w:p w14:paraId="44484F90" w14:textId="77777777" w:rsidR="009655F8" w:rsidRDefault="009655F8" w:rsidP="009655F8">
      <w:r w:rsidRPr="002A5CDE">
        <w:t>This solution address</w:t>
      </w:r>
      <w:r>
        <w:t xml:space="preserve">es Key Issue #5. </w:t>
      </w:r>
    </w:p>
    <w:p w14:paraId="25212247" w14:textId="77777777" w:rsidR="009655F8" w:rsidRPr="002A5CDE" w:rsidRDefault="009655F8" w:rsidP="009655F8">
      <w:r>
        <w:t xml:space="preserve">This solution applies to topology 1 and topology 2. The solution takes into account the presence of RAN reader and AIoTF. </w:t>
      </w:r>
    </w:p>
    <w:p w14:paraId="032CC4E7" w14:textId="46207E1E" w:rsidR="009655F8" w:rsidRPr="002A5CDE" w:rsidRDefault="009655F8" w:rsidP="009655F8">
      <w:pPr>
        <w:pStyle w:val="Heading3"/>
      </w:pPr>
      <w:bookmarkStart w:id="1571" w:name="_Toc182841258"/>
      <w:bookmarkStart w:id="1572" w:name="_Toc182899339"/>
      <w:bookmarkStart w:id="1573" w:name="_Toc191304926"/>
      <w:r w:rsidRPr="002A5CDE">
        <w:t>6.</w:t>
      </w:r>
      <w:r>
        <w:rPr>
          <w:rFonts w:hint="eastAsia"/>
          <w:lang w:eastAsia="zh-CN"/>
        </w:rPr>
        <w:t>39</w:t>
      </w:r>
      <w:r w:rsidRPr="002A5CDE">
        <w:t>.2</w:t>
      </w:r>
      <w:r w:rsidRPr="002A5CDE">
        <w:tab/>
        <w:t>Solution details</w:t>
      </w:r>
      <w:bookmarkEnd w:id="1571"/>
      <w:bookmarkEnd w:id="1572"/>
      <w:bookmarkEnd w:id="1573"/>
    </w:p>
    <w:p w14:paraId="678A93DA" w14:textId="016E5EE6" w:rsidR="009655F8" w:rsidRDefault="009655F8" w:rsidP="009655F8">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4A570C68" w14:textId="7579690D" w:rsidR="009655F8" w:rsidRDefault="009655F8" w:rsidP="009655F8">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0883C614" w14:textId="77777777" w:rsidR="009655F8" w:rsidRDefault="009655F8" w:rsidP="009655F8">
      <w:r>
        <w:t xml:space="preserve">RAN reader and AIoTF do not perform any cryptographic computation of the authentication procedure. </w:t>
      </w:r>
    </w:p>
    <w:p w14:paraId="4252AE01" w14:textId="77777777" w:rsidR="009655F8" w:rsidRDefault="009655F8" w:rsidP="009655F8">
      <w:r>
        <w:t xml:space="preserve">The key hierarchy resulting from the authentication procedure is adapted to AIoT service, e.g. there is no key derived for handover and mobility.  </w:t>
      </w:r>
    </w:p>
    <w:p w14:paraId="4BD23EB3" w14:textId="731E777A" w:rsidR="009655F8" w:rsidRDefault="009655F8" w:rsidP="00160893">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5BBC4359" w14:textId="25E7501E" w:rsidR="009655F8" w:rsidRPr="00DF5008" w:rsidRDefault="009655F8" w:rsidP="009655F8">
      <w:pPr>
        <w:pStyle w:val="Heading3"/>
      </w:pPr>
      <w:bookmarkStart w:id="1574" w:name="_Toc182841259"/>
      <w:bookmarkStart w:id="1575" w:name="_Toc182899340"/>
      <w:bookmarkStart w:id="1576" w:name="_Toc191304927"/>
      <w:r w:rsidRPr="00DF5008">
        <w:t>6.</w:t>
      </w:r>
      <w:r>
        <w:rPr>
          <w:rFonts w:hint="eastAsia"/>
          <w:lang w:eastAsia="zh-CN"/>
        </w:rPr>
        <w:t>39</w:t>
      </w:r>
      <w:r w:rsidRPr="00DF5008">
        <w:t>.3</w:t>
      </w:r>
      <w:r w:rsidRPr="00DF5008">
        <w:tab/>
        <w:t>Evaluation</w:t>
      </w:r>
      <w:bookmarkEnd w:id="1574"/>
      <w:bookmarkEnd w:id="1575"/>
      <w:bookmarkEnd w:id="1576"/>
    </w:p>
    <w:p w14:paraId="6070A3DE" w14:textId="77777777" w:rsidR="009655F8" w:rsidRDefault="009655F8" w:rsidP="009655F8">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5C4B631F" w14:textId="77777777" w:rsidR="009655F8" w:rsidRPr="00DA1267" w:rsidRDefault="009655F8" w:rsidP="009655F8">
      <w:pPr>
        <w:pStyle w:val="EditorsNote"/>
      </w:pPr>
      <w:r w:rsidRPr="00DA1267">
        <w:t xml:space="preserve">Editor’s Note: </w:t>
      </w:r>
      <w:r>
        <w:t>It is FFS whether the solution applies to all types of AIoT devices</w:t>
      </w:r>
      <w:r w:rsidRPr="00DA1267">
        <w:t>.</w:t>
      </w:r>
    </w:p>
    <w:p w14:paraId="5326968B" w14:textId="77777777" w:rsidR="009655F8" w:rsidRDefault="009655F8" w:rsidP="009655F8">
      <w:pPr>
        <w:pStyle w:val="EditorsNote"/>
      </w:pPr>
      <w:r w:rsidRPr="003E212B">
        <w:t xml:space="preserve">Editor’s Note: </w:t>
      </w:r>
      <w:r>
        <w:t>I</w:t>
      </w:r>
      <w:r w:rsidRPr="003E212B">
        <w:t>t is FFS whether the number of device interactions are feasible for AIoT</w:t>
      </w:r>
      <w:r>
        <w:t>.</w:t>
      </w:r>
    </w:p>
    <w:p w14:paraId="0A6A3D1F" w14:textId="77777777" w:rsidR="009655F8" w:rsidRPr="003E212B" w:rsidRDefault="009655F8" w:rsidP="009655F8">
      <w:pPr>
        <w:pStyle w:val="EditorsNote"/>
      </w:pPr>
      <w:r w:rsidRPr="003E212B">
        <w:t xml:space="preserve">Editor’s Note: </w:t>
      </w:r>
      <w:r>
        <w:t>S</w:t>
      </w:r>
      <w:r w:rsidRPr="003E212B">
        <w:t>ince all AIoT devices require a subscription, the impact to the UDM is FSS</w:t>
      </w:r>
      <w:r>
        <w:t>.</w:t>
      </w:r>
    </w:p>
    <w:p w14:paraId="28B793F2" w14:textId="77777777" w:rsidR="009655F8" w:rsidRDefault="009655F8" w:rsidP="009655F8">
      <w:pPr>
        <w:pStyle w:val="EditorsNote"/>
      </w:pPr>
      <w:r w:rsidRPr="003E212B">
        <w:t xml:space="preserve">Editor’s Note: </w:t>
      </w:r>
      <w:r>
        <w:t>I</w:t>
      </w:r>
      <w:r w:rsidRPr="003E212B">
        <w:t>mpact to the RAN paging message is FFS</w:t>
      </w:r>
      <w:r>
        <w:t>.</w:t>
      </w:r>
    </w:p>
    <w:p w14:paraId="25B381E8" w14:textId="77777777" w:rsidR="009655F8" w:rsidRPr="003E212B" w:rsidRDefault="009655F8" w:rsidP="009655F8">
      <w:pPr>
        <w:pStyle w:val="EditorsNote"/>
      </w:pPr>
      <w:r w:rsidRPr="003E212B">
        <w:t>Editor’s Note</w:t>
      </w:r>
      <w:r w:rsidRPr="00203CD2">
        <w:t>: It is FFS how the existing mechanisms referred to in this solution fit within RAN2 procedures.</w:t>
      </w:r>
      <w:r>
        <w:rPr>
          <w:color w:val="000000"/>
        </w:rPr>
        <w:tab/>
      </w:r>
    </w:p>
    <w:p w14:paraId="4D595749" w14:textId="7147D8CC" w:rsidR="00016DFC" w:rsidRPr="009B0DFF" w:rsidRDefault="00016DFC" w:rsidP="002F4CDA">
      <w:pPr>
        <w:pStyle w:val="Heading2"/>
      </w:pPr>
      <w:bookmarkStart w:id="1577" w:name="_Toc182841260"/>
      <w:bookmarkStart w:id="1578" w:name="_Toc182899341"/>
      <w:bookmarkStart w:id="1579" w:name="_Toc191304928"/>
      <w:r w:rsidRPr="009B0DFF">
        <w:lastRenderedPageBreak/>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577"/>
      <w:bookmarkEnd w:id="1578"/>
      <w:bookmarkEnd w:id="1579"/>
    </w:p>
    <w:p w14:paraId="7776662E" w14:textId="6841AFDD" w:rsidR="00016DFC" w:rsidRPr="009B0DFF" w:rsidRDefault="00016DFC" w:rsidP="002F4CDA">
      <w:pPr>
        <w:pStyle w:val="Heading3"/>
      </w:pPr>
      <w:bookmarkStart w:id="1580" w:name="_Toc182841261"/>
      <w:bookmarkStart w:id="1581" w:name="_Toc182899342"/>
      <w:bookmarkStart w:id="1582" w:name="_Toc191304929"/>
      <w:r w:rsidRPr="009B0DFF">
        <w:t>6.</w:t>
      </w:r>
      <w:r>
        <w:t>40</w:t>
      </w:r>
      <w:r w:rsidRPr="009B0DFF">
        <w:t>.1</w:t>
      </w:r>
      <w:r w:rsidRPr="009B0DFF">
        <w:tab/>
        <w:t>Introduction</w:t>
      </w:r>
      <w:bookmarkEnd w:id="1580"/>
      <w:bookmarkEnd w:id="1581"/>
      <w:bookmarkEnd w:id="1582"/>
    </w:p>
    <w:p w14:paraId="143AEAAD" w14:textId="7F6C36AB" w:rsidR="00016DFC" w:rsidRDefault="00016DFC" w:rsidP="00016DFC">
      <w:pPr>
        <w:rPr>
          <w:lang w:val="en-US" w:eastAsia="zh-CN"/>
        </w:rPr>
      </w:pPr>
      <w:r>
        <w:rPr>
          <w:lang w:eastAsia="zh-CN"/>
        </w:rPr>
        <w:t>This solution addresses KI#4 for the case that network wants to read all information from an AIoT device</w:t>
      </w:r>
      <w:r w:rsidR="00A91D27">
        <w:rPr>
          <w:lang w:eastAsia="zh-CN"/>
        </w:rPr>
        <w:t>, as well as addresses KI#5 for network authenticating AIoT device</w:t>
      </w:r>
      <w:r w:rsidRPr="00787BC3">
        <w:rPr>
          <w:lang w:val="en-US" w:eastAsia="zh-CN"/>
        </w:rPr>
        <w:t xml:space="preserve">. </w:t>
      </w:r>
    </w:p>
    <w:p w14:paraId="33499AFB" w14:textId="50180104" w:rsidR="00016DFC" w:rsidRPr="00787BC3" w:rsidRDefault="00016DFC" w:rsidP="00016DFC">
      <w:pPr>
        <w:rPr>
          <w:lang w:val="en-US" w:eastAsia="zh-CN"/>
        </w:rPr>
      </w:pPr>
      <w:r>
        <w:rPr>
          <w:lang w:val="en-US" w:eastAsia="zh-CN"/>
        </w:rPr>
        <w:t>The AIoT device may be a simple device that only contains limited information</w:t>
      </w:r>
      <w:r w:rsidR="00A91D27">
        <w:rPr>
          <w:lang w:val="en-US" w:eastAsia="zh-CN"/>
        </w:rPr>
        <w:t>, e.g., temperature, type, etc</w:t>
      </w:r>
      <w:r>
        <w:rPr>
          <w:lang w:val="en-US" w:eastAsia="zh-CN"/>
        </w:rPr>
        <w:t>.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1583" w:name="_Toc182841262"/>
      <w:bookmarkStart w:id="1584" w:name="_Toc182899343"/>
      <w:bookmarkStart w:id="1585" w:name="_Toc191304930"/>
      <w:r w:rsidRPr="009B0DFF">
        <w:t>6.</w:t>
      </w:r>
      <w:r>
        <w:t>40.</w:t>
      </w:r>
      <w:r w:rsidRPr="009B0DFF">
        <w:t>2</w:t>
      </w:r>
      <w:r w:rsidRPr="009B0DFF">
        <w:tab/>
        <w:t>Solution details</w:t>
      </w:r>
      <w:bookmarkEnd w:id="1583"/>
      <w:bookmarkEnd w:id="1584"/>
      <w:bookmarkEnd w:id="1585"/>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35B5982" w:rsidR="00016DFC" w:rsidRDefault="00016DFC" w:rsidP="00016DFC">
      <w:pPr>
        <w:jc w:val="center"/>
      </w:pPr>
    </w:p>
    <w:p w14:paraId="7F0D702D" w14:textId="1846E401" w:rsidR="00A91D27" w:rsidRDefault="00A91D27" w:rsidP="00016DFC">
      <w:pPr>
        <w:jc w:val="center"/>
        <w:rPr>
          <w:lang w:eastAsia="zh-CN"/>
        </w:rPr>
      </w:pPr>
      <w:r w:rsidRPr="00DE6CE1">
        <w:object w:dxaOrig="11004" w:dyaOrig="5029" w14:anchorId="2AB90D7B">
          <v:shape id="_x0000_i1073" type="#_x0000_t75" style="width:429.7pt;height:195.95pt" o:ole="">
            <v:imagedata r:id="rId116" o:title=""/>
          </v:shape>
          <o:OLEObject Type="Embed" ProgID="Visio.Drawing.15" ShapeID="_x0000_i1073" DrawAspect="Content" ObjectID="_1802154463" r:id="rId117"/>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18DA3C40"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w:t>
      </w:r>
      <w:r w:rsidR="00A91D27">
        <w:t>DL NAS message (</w:t>
      </w:r>
      <w:r>
        <w:t>CP</w:t>
      </w:r>
      <w:r w:rsidR="00A91D27">
        <w:t xml:space="preserve"> method)</w:t>
      </w:r>
      <w:r>
        <w:t xml:space="preserve"> or via a PDU Session</w:t>
      </w:r>
      <w:r w:rsidR="00A91D27">
        <w:t xml:space="preserve"> (UP method)</w:t>
      </w:r>
      <w:r>
        <w:t>,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A794B8B"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10914BC3" w14:textId="77777777" w:rsidR="00A91D27" w:rsidRPr="00DE6CE1" w:rsidRDefault="00A91D27" w:rsidP="00A91D27">
      <w:pPr>
        <w:ind w:left="568"/>
        <w:rPr>
          <w:lang w:eastAsia="zh-CN"/>
        </w:rPr>
      </w:pPr>
      <w:r>
        <w:rPr>
          <w:lang w:eastAsia="zh-CN"/>
        </w:rPr>
        <w:t xml:space="preserve">An example of key derivation function can be HMAC-SHA256, the input for derivation of </w:t>
      </w:r>
      <w:r w:rsidRPr="00DE6CE1">
        <w:rPr>
          <w:lang w:eastAsia="zh-CN"/>
        </w:rPr>
        <w:t>K</w:t>
      </w:r>
      <w:r w:rsidRPr="00DE6CE1">
        <w:rPr>
          <w:vertAlign w:val="subscript"/>
          <w:lang w:eastAsia="zh-CN"/>
        </w:rPr>
        <w:t>AIoT-enc</w:t>
      </w:r>
      <w:r w:rsidRPr="00DE6CE1">
        <w:rPr>
          <w:lang w:eastAsia="zh-CN"/>
        </w:rPr>
        <w:t xml:space="preserve"> and K</w:t>
      </w:r>
      <w:r w:rsidRPr="00DE6CE1">
        <w:rPr>
          <w:vertAlign w:val="subscript"/>
          <w:lang w:eastAsia="zh-CN"/>
        </w:rPr>
        <w:t>AIoT-int</w:t>
      </w:r>
      <w:r w:rsidRPr="00DE6CE1">
        <w:rPr>
          <w:lang w:eastAsia="zh-CN"/>
        </w:rPr>
        <w:t xml:space="preserve"> </w:t>
      </w:r>
      <w:r>
        <w:rPr>
          <w:lang w:eastAsia="zh-CN"/>
        </w:rPr>
        <w:t>can be root key for communication and NONCE</w:t>
      </w:r>
      <w:r>
        <w:rPr>
          <w:vertAlign w:val="subscript"/>
          <w:lang w:eastAsia="zh-CN"/>
        </w:rPr>
        <w:t>DV</w:t>
      </w:r>
      <w:r>
        <w:rPr>
          <w:lang w:eastAsia="zh-CN"/>
        </w:rPr>
        <w:t>||NONCE</w:t>
      </w:r>
      <w:r>
        <w:rPr>
          <w:vertAlign w:val="subscript"/>
          <w:lang w:eastAsia="zh-CN"/>
        </w:rPr>
        <w:t>DV</w:t>
      </w:r>
      <w:r>
        <w:rPr>
          <w:lang w:eastAsia="zh-CN"/>
        </w:rPr>
        <w:t>||algorithm-index.</w:t>
      </w:r>
    </w:p>
    <w:p w14:paraId="158BD4C4" w14:textId="799EC6AA" w:rsidR="00A91D27" w:rsidRDefault="00A91D27" w:rsidP="00A91D27">
      <w:pPr>
        <w:ind w:left="568"/>
        <w:rPr>
          <w:lang w:eastAsia="zh-CN"/>
        </w:rPr>
      </w:pPr>
      <w:r>
        <w:rPr>
          <w:lang w:eastAsia="zh-CN"/>
        </w:rPr>
        <w:lastRenderedPageBreak/>
        <w:t>The NONCE</w:t>
      </w:r>
      <w:r>
        <w:rPr>
          <w:vertAlign w:val="subscript"/>
          <w:lang w:eastAsia="zh-CN"/>
        </w:rPr>
        <w:t>DV</w:t>
      </w:r>
      <w:r>
        <w:rPr>
          <w:lang w:eastAsia="zh-CN"/>
        </w:rPr>
        <w:t xml:space="preserve"> can also be used for anti-replay attack that may be performed in step 3, i.e., even an attacker replays an AIoT paging broadcasted before, the tuple of &lt;</w:t>
      </w:r>
      <w:r w:rsidRPr="00DE6CE1">
        <w:t>NONCE</w:t>
      </w:r>
      <w:r w:rsidRPr="00DE6CE1">
        <w:rPr>
          <w:vertAlign w:val="subscript"/>
        </w:rPr>
        <w:t>NW</w:t>
      </w:r>
      <w:r>
        <w:rPr>
          <w:lang w:eastAsia="zh-CN"/>
        </w:rPr>
        <w:t xml:space="preserve">, </w:t>
      </w:r>
      <w:r w:rsidRPr="00DE6CE1">
        <w:t>NONCE</w:t>
      </w:r>
      <w:r>
        <w:rPr>
          <w:vertAlign w:val="subscript"/>
        </w:rPr>
        <w:t>DV</w:t>
      </w:r>
      <w:r>
        <w:rPr>
          <w:lang w:eastAsia="zh-CN"/>
        </w:rPr>
        <w:t>&gt; used for communication security protection will not be the same as early used.</w:t>
      </w:r>
    </w:p>
    <w:p w14:paraId="75B51595" w14:textId="1285C9D7" w:rsidR="00016DFC" w:rsidRDefault="00016DFC" w:rsidP="00016DFC">
      <w:pPr>
        <w:pStyle w:val="B1"/>
        <w:rPr>
          <w:lang w:eastAsia="zh-CN"/>
        </w:rPr>
      </w:pPr>
      <w:r>
        <w:rPr>
          <w:lang w:eastAsia="zh-CN"/>
        </w:rPr>
        <w:t>5.</w:t>
      </w:r>
      <w:r>
        <w:rPr>
          <w:lang w:eastAsia="zh-CN"/>
        </w:rPr>
        <w:tab/>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319CE91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w:t>
      </w:r>
      <w:r w:rsidR="00A91D27">
        <w:rPr>
          <w:lang w:eastAsia="zh-CN"/>
        </w:rPr>
        <w:t xml:space="preserve"> for communication</w:t>
      </w:r>
      <w:r>
        <w:rPr>
          <w:lang w:eastAsia="zh-CN"/>
        </w:rPr>
        <w:t>,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4509AB6" w14:textId="064620A1" w:rsidR="00016DFC" w:rsidRPr="0043370A" w:rsidRDefault="00016DFC" w:rsidP="00016DFC">
      <w:pPr>
        <w:pStyle w:val="EditorsNote"/>
        <w:rPr>
          <w:lang w:eastAsia="zh-CN"/>
        </w:rPr>
      </w:pPr>
    </w:p>
    <w:p w14:paraId="534C2656" w14:textId="4FD877A7" w:rsidR="00016DFC" w:rsidRPr="009B0DFF" w:rsidRDefault="00016DFC" w:rsidP="002F4CDA">
      <w:pPr>
        <w:pStyle w:val="Heading3"/>
      </w:pPr>
      <w:bookmarkStart w:id="1586" w:name="_Toc182841263"/>
      <w:bookmarkStart w:id="1587" w:name="_Toc182899344"/>
      <w:bookmarkStart w:id="1588" w:name="_Toc191304931"/>
      <w:r w:rsidRPr="009B0DFF">
        <w:t>6.</w:t>
      </w:r>
      <w:r>
        <w:t>40</w:t>
      </w:r>
      <w:r w:rsidRPr="009B0DFF">
        <w:t>.3</w:t>
      </w:r>
      <w:r w:rsidRPr="009B0DFF">
        <w:tab/>
        <w:t>Evaluation</w:t>
      </w:r>
      <w:bookmarkEnd w:id="1586"/>
      <w:bookmarkEnd w:id="1587"/>
      <w:bookmarkEnd w:id="1588"/>
    </w:p>
    <w:p w14:paraId="76BD04BA" w14:textId="77777777" w:rsidR="00A91D27" w:rsidRDefault="00A91D27" w:rsidP="00A91D27">
      <w:pPr>
        <w:rPr>
          <w:lang w:eastAsia="zh-CN"/>
        </w:rPr>
      </w:pPr>
      <w:r>
        <w:rPr>
          <w:lang w:eastAsia="zh-CN"/>
        </w:rPr>
        <w:t>The solution works for command only case, specifically for read service, and no explicit authentication procedure is needed. The information sent to the network is secure protected with freshness parameters from network and the AIoT device. The AIoT device only needs one UL AIoT message to report the information. In order to protect the report, the confidentiality protection that does not use NULL algorithm is recommended.</w:t>
      </w:r>
    </w:p>
    <w:p w14:paraId="4C6B4D67" w14:textId="77777777" w:rsidR="00A91D27" w:rsidRPr="00A3745B" w:rsidRDefault="00A91D27" w:rsidP="00A91D27">
      <w:pPr>
        <w:pStyle w:val="EditorsNote"/>
        <w:rPr>
          <w:lang w:eastAsia="zh-CN"/>
        </w:rPr>
      </w:pPr>
      <w:r w:rsidRPr="006D2B83">
        <w:rPr>
          <w:lang w:eastAsia="zh-CN"/>
        </w:rPr>
        <w:t>Editor’s Note: Further evaluation is FFS.</w:t>
      </w:r>
    </w:p>
    <w:p w14:paraId="6637A9BF" w14:textId="122A7436" w:rsidR="008341EF" w:rsidRPr="009B0DFF" w:rsidRDefault="008341EF" w:rsidP="002F4CDA">
      <w:pPr>
        <w:pStyle w:val="Heading2"/>
      </w:pPr>
      <w:bookmarkStart w:id="1589" w:name="_Toc182841264"/>
      <w:bookmarkStart w:id="1590" w:name="_Toc182899345"/>
      <w:bookmarkStart w:id="1591" w:name="_Toc191304932"/>
      <w:r w:rsidRPr="009B0DFF">
        <w:t>6.</w:t>
      </w:r>
      <w:r>
        <w:t>41</w:t>
      </w:r>
      <w:r w:rsidRPr="009B0DFF">
        <w:tab/>
        <w:t>Solution #</w:t>
      </w:r>
      <w:r>
        <w:t>41</w:t>
      </w:r>
      <w:r w:rsidRPr="009B0DFF">
        <w:t xml:space="preserve">: </w:t>
      </w:r>
      <w:r>
        <w:t xml:space="preserve">Disabling protection for </w:t>
      </w:r>
      <w:r w:rsidRPr="00153ED9">
        <w:t>AIoT device</w:t>
      </w:r>
      <w:bookmarkEnd w:id="1589"/>
      <w:bookmarkEnd w:id="1590"/>
      <w:bookmarkEnd w:id="1591"/>
    </w:p>
    <w:p w14:paraId="0077E041" w14:textId="3C5F8F49" w:rsidR="008341EF" w:rsidRPr="009B0DFF" w:rsidRDefault="008341EF" w:rsidP="002F4CDA">
      <w:pPr>
        <w:pStyle w:val="Heading3"/>
      </w:pPr>
      <w:bookmarkStart w:id="1592" w:name="_Toc182841265"/>
      <w:bookmarkStart w:id="1593" w:name="_Toc182899346"/>
      <w:bookmarkStart w:id="1594" w:name="_Toc191304933"/>
      <w:r w:rsidRPr="009B0DFF">
        <w:t>6.</w:t>
      </w:r>
      <w:r>
        <w:t>41</w:t>
      </w:r>
      <w:r w:rsidRPr="009B0DFF">
        <w:t>.1</w:t>
      </w:r>
      <w:r w:rsidRPr="009B0DFF">
        <w:tab/>
        <w:t>Introduction</w:t>
      </w:r>
      <w:bookmarkEnd w:id="1592"/>
      <w:bookmarkEnd w:id="1593"/>
      <w:bookmarkEnd w:id="1594"/>
    </w:p>
    <w:p w14:paraId="11E2C541" w14:textId="3D1D4670" w:rsidR="008341EF" w:rsidRDefault="008341EF" w:rsidP="008341EF">
      <w:pPr>
        <w:rPr>
          <w:lang w:val="en-US" w:eastAsia="zh-CN"/>
        </w:rPr>
      </w:pPr>
      <w:r>
        <w:rPr>
          <w:lang w:eastAsia="zh-CN"/>
        </w:rPr>
        <w:t>This solution addresses KI#1 to protect the command for permanently or temporarily disabling an AIoT device</w:t>
      </w:r>
      <w:r w:rsidR="00165960">
        <w:rPr>
          <w:lang w:eastAsia="zh-CN"/>
        </w:rPr>
        <w:t>, as well as addresses KI#5 for mutual authentication between AIoT device and network</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595" w:name="_Toc182841266"/>
      <w:bookmarkStart w:id="1596" w:name="_Toc182899347"/>
      <w:bookmarkStart w:id="1597" w:name="_Toc191304934"/>
      <w:r w:rsidRPr="009B0DFF">
        <w:t>6.</w:t>
      </w:r>
      <w:r>
        <w:t>41.</w:t>
      </w:r>
      <w:r w:rsidRPr="009B0DFF">
        <w:t>2</w:t>
      </w:r>
      <w:r w:rsidRPr="009B0DFF">
        <w:tab/>
        <w:t>Solution details</w:t>
      </w:r>
      <w:bookmarkEnd w:id="1595"/>
      <w:bookmarkEnd w:id="1596"/>
      <w:bookmarkEnd w:id="1597"/>
    </w:p>
    <w:p w14:paraId="38FC63B6" w14:textId="3F54AA41" w:rsidR="008341EF" w:rsidRDefault="008341EF" w:rsidP="002F4CDA">
      <w:pPr>
        <w:pStyle w:val="Heading3"/>
      </w:pPr>
      <w:bookmarkStart w:id="1598" w:name="_Toc182841267"/>
      <w:bookmarkStart w:id="1599" w:name="_Toc182899348"/>
      <w:bookmarkStart w:id="1600" w:name="_Toc191304935"/>
      <w:r w:rsidRPr="009B0DFF">
        <w:t>6.</w:t>
      </w:r>
      <w:r>
        <w:t>41.</w:t>
      </w:r>
      <w:r w:rsidRPr="009B0DFF">
        <w:t>2</w:t>
      </w:r>
      <w:r>
        <w:t>.1</w:t>
      </w:r>
      <w:r w:rsidRPr="009B0DFF">
        <w:tab/>
      </w:r>
      <w:r>
        <w:t>Disable an AIoT device permanently or temporarily</w:t>
      </w:r>
      <w:bookmarkEnd w:id="1598"/>
      <w:bookmarkEnd w:id="1599"/>
      <w:bookmarkEnd w:id="1600"/>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FED0F69" w:rsidR="008341EF" w:rsidRDefault="008341EF" w:rsidP="008341EF">
      <w:pPr>
        <w:jc w:val="center"/>
      </w:pPr>
    </w:p>
    <w:p w14:paraId="00D1DC9D" w14:textId="56C7C8C3" w:rsidR="00165960" w:rsidRDefault="00165960" w:rsidP="008341EF">
      <w:pPr>
        <w:jc w:val="center"/>
        <w:rPr>
          <w:lang w:eastAsia="zh-CN"/>
        </w:rPr>
      </w:pPr>
      <w:r w:rsidRPr="0036726A">
        <w:object w:dxaOrig="11004" w:dyaOrig="6492" w14:anchorId="05E25447">
          <v:shape id="_x0000_i1074" type="#_x0000_t75" style="width:467.5pt;height:275.2pt" o:ole="">
            <v:imagedata r:id="rId118" o:title=""/>
          </v:shape>
          <o:OLEObject Type="Embed" ProgID="Visio.Drawing.15" ShapeID="_x0000_i1074" DrawAspect="Content" ObjectID="_1802154464" r:id="rId119"/>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3B44D100" w:rsidR="008341EF" w:rsidRDefault="008341EF" w:rsidP="008341EF">
      <w:pPr>
        <w:pStyle w:val="B1"/>
      </w:pPr>
      <w:r>
        <w:t>2.</w:t>
      </w:r>
      <w:r>
        <w:tab/>
        <w:t>The AIoT NF</w:t>
      </w:r>
      <w:r>
        <w:rPr>
          <w:lang w:eastAsia="zh-CN"/>
        </w:rPr>
        <w:t>/AMF</w:t>
      </w:r>
      <w:r>
        <w:t xml:space="preserve"> instructs paging with status indication </w:t>
      </w:r>
      <w:r w:rsidR="001F64DB">
        <w:t>and a NONCE</w:t>
      </w:r>
      <w:r w:rsidR="001F64DB" w:rsidRPr="00807C0A">
        <w:rPr>
          <w:vertAlign w:val="subscript"/>
        </w:rPr>
        <w:t>NW</w:t>
      </w:r>
      <w:r w:rsidR="001F64DB">
        <w:t xml:space="preserve"> </w:t>
      </w:r>
      <w:r>
        <w:t xml:space="preserve">to the UE reader via </w:t>
      </w:r>
      <w:r w:rsidR="001F64DB">
        <w:t>DL NAS message (</w:t>
      </w:r>
      <w:r>
        <w:t>CP</w:t>
      </w:r>
      <w:r w:rsidR="001F64DB">
        <w:t xml:space="preserve"> method)</w:t>
      </w:r>
      <w:r>
        <w:t xml:space="preserve"> or via a PDU Session</w:t>
      </w:r>
      <w:r w:rsidR="001F64DB">
        <w:t xml:space="preserve"> (UP method)</w:t>
      </w:r>
      <w:r>
        <w:t>, or to the RAN reader.</w:t>
      </w:r>
    </w:p>
    <w:p w14:paraId="600F314E" w14:textId="3FFD406F" w:rsidR="008341EF" w:rsidRDefault="008341EF" w:rsidP="008341EF">
      <w:pPr>
        <w:pStyle w:val="B1"/>
      </w:pPr>
      <w:r>
        <w:t>3.</w:t>
      </w:r>
      <w:r>
        <w:tab/>
        <w:t>The RAN reader or UE reader broadcasts an AIoT paging message for the AIoT device with status indication</w:t>
      </w:r>
      <w:r w:rsidR="001F64DB" w:rsidRPr="001F64DB">
        <w:rPr>
          <w:lang w:eastAsia="zh-CN"/>
        </w:rPr>
        <w:t xml:space="preserve"> </w:t>
      </w:r>
      <w:r w:rsidR="001F64DB">
        <w:rPr>
          <w:lang w:eastAsia="zh-CN"/>
        </w:rPr>
        <w:t>and the NONCE</w:t>
      </w:r>
      <w:r w:rsidR="001F64DB" w:rsidRPr="00912846">
        <w:rPr>
          <w:vertAlign w:val="subscript"/>
          <w:lang w:eastAsia="zh-CN"/>
        </w:rPr>
        <w:t>N</w:t>
      </w:r>
      <w:r w:rsidR="001F64DB" w:rsidRPr="00912846">
        <w:rPr>
          <w:rFonts w:hint="eastAsia"/>
          <w:vertAlign w:val="subscript"/>
          <w:lang w:eastAsia="zh-CN"/>
        </w:rPr>
        <w:t>W</w:t>
      </w:r>
      <w:r>
        <w:t>.</w:t>
      </w:r>
    </w:p>
    <w:p w14:paraId="41E367A9" w14:textId="41E41630"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w:t>
      </w:r>
      <w:r w:rsidR="001F64DB" w:rsidRPr="001F64DB">
        <w:rPr>
          <w:lang w:eastAsia="zh-CN"/>
        </w:rPr>
        <w:t xml:space="preserve"> </w:t>
      </w:r>
      <w:r w:rsidR="001F64DB">
        <w:rPr>
          <w:lang w:eastAsia="zh-CN"/>
        </w:rPr>
        <w:t>and a NONCE</w:t>
      </w:r>
      <w:r w:rsidR="001F64DB" w:rsidRPr="00912846">
        <w:rPr>
          <w:vertAlign w:val="subscript"/>
          <w:lang w:eastAsia="zh-CN"/>
        </w:rPr>
        <w:t>N</w:t>
      </w:r>
      <w:r w:rsidR="001F64DB" w:rsidRPr="00912846">
        <w:rPr>
          <w:rFonts w:hint="eastAsia"/>
          <w:vertAlign w:val="subscript"/>
          <w:lang w:eastAsia="zh-CN"/>
        </w:rPr>
        <w:t>W</w:t>
      </w:r>
      <w:r>
        <w:rPr>
          <w:lang w:eastAsia="zh-CN"/>
        </w:rPr>
        <w:t xml:space="preserve">, then </w:t>
      </w:r>
      <w:r w:rsidR="001F64DB">
        <w:rPr>
          <w:lang w:eastAsia="zh-CN"/>
        </w:rPr>
        <w:t xml:space="preserve">selects the root key for disabling based on the status indication, </w:t>
      </w:r>
      <w:r>
        <w:rPr>
          <w:lang w:eastAsia="zh-CN"/>
        </w:rPr>
        <w:t>generates a NONCE</w:t>
      </w:r>
      <w:r w:rsidRPr="00C57249">
        <w:rPr>
          <w:vertAlign w:val="subscript"/>
          <w:lang w:eastAsia="zh-CN"/>
        </w:rPr>
        <w:t>DV</w:t>
      </w:r>
      <w:r w:rsidR="001F64DB">
        <w:rPr>
          <w:lang w:eastAsia="zh-CN"/>
        </w:rPr>
        <w:t>, as well as derives a K</w:t>
      </w:r>
      <w:r w:rsidR="001F64DB" w:rsidRPr="006C49B8">
        <w:rPr>
          <w:vertAlign w:val="subscript"/>
          <w:lang w:eastAsia="zh-CN"/>
        </w:rPr>
        <w:t>AIoT</w:t>
      </w:r>
      <w:r w:rsidR="001F64DB">
        <w:rPr>
          <w:vertAlign w:val="subscript"/>
          <w:lang w:eastAsia="zh-CN"/>
        </w:rPr>
        <w:t>-enc</w:t>
      </w:r>
      <w:r w:rsidR="001F64DB">
        <w:rPr>
          <w:lang w:eastAsia="zh-CN"/>
        </w:rPr>
        <w:t xml:space="preserve"> and a K</w:t>
      </w:r>
      <w:r w:rsidR="001F64DB" w:rsidRPr="006C49B8">
        <w:rPr>
          <w:vertAlign w:val="subscript"/>
          <w:lang w:eastAsia="zh-CN"/>
        </w:rPr>
        <w:t>AIoT</w:t>
      </w:r>
      <w:r w:rsidR="001F64DB">
        <w:rPr>
          <w:vertAlign w:val="subscript"/>
          <w:lang w:eastAsia="zh-CN"/>
        </w:rPr>
        <w:t>-int</w:t>
      </w:r>
      <w:r w:rsidR="001F64DB">
        <w:rPr>
          <w:lang w:eastAsia="zh-CN"/>
        </w:rPr>
        <w:t xml:space="preserve"> based on the root key for disabling, the NONCE</w:t>
      </w:r>
      <w:r w:rsidR="001F64DB" w:rsidRPr="006C49B8">
        <w:rPr>
          <w:vertAlign w:val="subscript"/>
          <w:lang w:eastAsia="zh-CN"/>
        </w:rPr>
        <w:t>DV</w:t>
      </w:r>
      <w:r w:rsidR="001F64DB">
        <w:rPr>
          <w:lang w:eastAsia="zh-CN"/>
        </w:rPr>
        <w:t>, and the NONCE</w:t>
      </w:r>
      <w:r w:rsidR="001F64DB" w:rsidRPr="00E17A30">
        <w:rPr>
          <w:vertAlign w:val="subscript"/>
          <w:lang w:eastAsia="zh-CN"/>
        </w:rPr>
        <w:t>NW</w:t>
      </w:r>
      <w:r w:rsidR="001F64DB">
        <w:rPr>
          <w:lang w:eastAsia="zh-CN"/>
        </w:rPr>
        <w:t>,</w:t>
      </w:r>
      <w:r w:rsidR="001F64DB" w:rsidRPr="0036726A">
        <w:rPr>
          <w:lang w:eastAsia="zh-CN"/>
        </w:rPr>
        <w:t xml:space="preserve"> </w:t>
      </w:r>
      <w:r>
        <w:rPr>
          <w:lang w:eastAsia="zh-CN"/>
        </w:rPr>
        <w:t xml:space="preserve">and sends an AIoT </w:t>
      </w:r>
      <w:r w:rsidR="001F64DB">
        <w:rPr>
          <w:lang w:eastAsia="zh-CN"/>
        </w:rPr>
        <w:t>Disable Ready</w:t>
      </w:r>
      <w:r>
        <w:rPr>
          <w:lang w:eastAsia="zh-CN"/>
        </w:rPr>
        <w:t>with the NONCE</w:t>
      </w:r>
      <w:r w:rsidRPr="00C57249">
        <w:rPr>
          <w:vertAlign w:val="subscript"/>
          <w:lang w:eastAsia="zh-CN"/>
        </w:rPr>
        <w:t>DV</w:t>
      </w:r>
      <w:r>
        <w:rPr>
          <w:lang w:eastAsia="zh-CN"/>
        </w:rPr>
        <w:t xml:space="preserve"> to the UE reader or the RAN reader</w:t>
      </w:r>
      <w:r w:rsidR="001F64DB">
        <w:rPr>
          <w:lang w:eastAsia="zh-CN"/>
        </w:rPr>
        <w:t>, which is integrity protected with the K</w:t>
      </w:r>
      <w:r w:rsidR="001F64DB" w:rsidRPr="006C49B8">
        <w:rPr>
          <w:vertAlign w:val="subscript"/>
          <w:lang w:eastAsia="zh-CN"/>
        </w:rPr>
        <w:t>AIoT</w:t>
      </w:r>
      <w:r w:rsidR="001F64DB">
        <w:rPr>
          <w:vertAlign w:val="subscript"/>
          <w:lang w:eastAsia="zh-CN"/>
        </w:rPr>
        <w:t>-int</w:t>
      </w:r>
      <w:r>
        <w:rPr>
          <w:lang w:eastAsia="zh-CN"/>
        </w:rPr>
        <w:t xml:space="preserve">. The UE reader or the RAN reader forwards the AIoT </w:t>
      </w:r>
      <w:r w:rsidR="001F64DB">
        <w:rPr>
          <w:lang w:eastAsia="zh-CN"/>
        </w:rPr>
        <w:t>Disable Ready</w:t>
      </w:r>
      <w:r>
        <w:rPr>
          <w:lang w:eastAsia="zh-CN"/>
        </w:rPr>
        <w:t xml:space="preserve"> to the AIoT NF/AMF.</w:t>
      </w:r>
      <w:r w:rsidRPr="00757FFD">
        <w:rPr>
          <w:lang w:eastAsia="zh-CN"/>
        </w:rPr>
        <w:t xml:space="preserve"> </w:t>
      </w:r>
      <w:r>
        <w:rPr>
          <w:lang w:eastAsia="zh-CN"/>
        </w:rPr>
        <w:t>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sidR="001F64DB">
        <w:rPr>
          <w:vertAlign w:val="subscript"/>
          <w:lang w:eastAsia="zh-CN"/>
        </w:rPr>
        <w:t xml:space="preserve">-end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sidR="001F64DB" w:rsidRPr="0036726A">
        <w:rPr>
          <w:lang w:eastAsia="zh-CN"/>
        </w:rPr>
        <w:t xml:space="preserve"> </w:t>
      </w:r>
      <w:r>
        <w:rPr>
          <w:lang w:eastAsia="zh-CN"/>
        </w:rPr>
        <w:t xml:space="preserve">based on the </w:t>
      </w:r>
      <w:r w:rsidR="001F64DB">
        <w:rPr>
          <w:lang w:eastAsia="zh-CN"/>
        </w:rPr>
        <w:t>the root key for disabling,</w:t>
      </w:r>
      <w:r w:rsidR="001F64DB" w:rsidRPr="0036726A">
        <w:rPr>
          <w:lang w:eastAsia="zh-CN"/>
        </w:rPr>
        <w:t xml:space="preserve"> </w:t>
      </w:r>
      <w:r>
        <w:rPr>
          <w:lang w:eastAsia="zh-CN"/>
        </w:rPr>
        <w:t>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sidR="001F64DB">
        <w:rPr>
          <w:vertAlign w:val="subscript"/>
          <w:lang w:eastAsia="zh-CN"/>
        </w:rPr>
        <w:t>-enc</w:t>
      </w:r>
      <w:r w:rsidR="001F64DB" w:rsidRPr="00482816">
        <w:rPr>
          <w:lang w:eastAsia="zh-CN"/>
        </w:rPr>
        <w:t xml:space="preserve"> </w:t>
      </w:r>
      <w:r w:rsidR="001F64DB">
        <w:rPr>
          <w:lang w:eastAsia="zh-CN"/>
        </w:rPr>
        <w:t xml:space="preserve">and </w:t>
      </w:r>
      <w:r w:rsidR="001F64DB" w:rsidRPr="0036726A">
        <w:rPr>
          <w:lang w:eastAsia="zh-CN"/>
        </w:rPr>
        <w:t>K</w:t>
      </w:r>
      <w:r w:rsidR="001F64DB" w:rsidRPr="0036726A">
        <w:rPr>
          <w:vertAlign w:val="subscript"/>
          <w:lang w:eastAsia="zh-CN"/>
        </w:rPr>
        <w:t>AIoT</w:t>
      </w:r>
      <w:r w:rsidR="001F64DB">
        <w:rPr>
          <w:vertAlign w:val="subscript"/>
          <w:lang w:eastAsia="zh-CN"/>
        </w:rPr>
        <w:t>-int</w:t>
      </w:r>
      <w:r>
        <w:rPr>
          <w:lang w:eastAsia="zh-CN"/>
        </w:rPr>
        <w:t xml:space="preserve"> to the AIoT NF/AMF.</w:t>
      </w:r>
    </w:p>
    <w:p w14:paraId="4C0C8E91" w14:textId="586F3556" w:rsidR="008341EF" w:rsidRDefault="008341EF" w:rsidP="008341EF">
      <w:pPr>
        <w:pStyle w:val="B1"/>
        <w:rPr>
          <w:lang w:eastAsia="zh-CN"/>
        </w:rPr>
      </w:pPr>
      <w:r>
        <w:rPr>
          <w:lang w:eastAsia="zh-CN"/>
        </w:rPr>
        <w:t>5.</w:t>
      </w:r>
      <w:r>
        <w:rPr>
          <w:lang w:eastAsia="zh-CN"/>
        </w:rPr>
        <w:tab/>
        <w:t xml:space="preserve">The AIoT NF/AMF </w:t>
      </w:r>
      <w:r w:rsidR="001F64DB">
        <w:rPr>
          <w:lang w:eastAsia="zh-CN"/>
        </w:rPr>
        <w:t xml:space="preserve">integrity check the received AIoT Disable Ready message received in step 4b, </w:t>
      </w:r>
      <w:r w:rsidR="001F64DB" w:rsidRPr="0036726A">
        <w:rPr>
          <w:lang w:eastAsia="zh-CN"/>
        </w:rPr>
        <w:t xml:space="preserve">which implicitly authenticate the </w:t>
      </w:r>
      <w:r w:rsidR="001F64DB">
        <w:rPr>
          <w:lang w:eastAsia="zh-CN"/>
        </w:rPr>
        <w:t>AIoT device. If integrity check succeeds, the AIoT NF/AMF</w:t>
      </w:r>
      <w:r w:rsidR="001F64DB" w:rsidRPr="0036726A">
        <w:rPr>
          <w:lang w:eastAsia="zh-CN"/>
        </w:rPr>
        <w:t xml:space="preserve"> </w:t>
      </w:r>
      <w:r>
        <w:rPr>
          <w:lang w:eastAsia="zh-CN"/>
        </w:rPr>
        <w:t xml:space="preserve">sends an AIoT </w:t>
      </w:r>
      <w:r w:rsidR="001F64DB">
        <w:rPr>
          <w:lang w:eastAsia="zh-CN"/>
        </w:rPr>
        <w:t>Disable Command</w:t>
      </w:r>
      <w:r>
        <w:rPr>
          <w:lang w:eastAsia="zh-CN"/>
        </w:rPr>
        <w:t xml:space="preserve"> with the e type to the AIoT device via the UE reader or the RAN reader. The AIoT </w:t>
      </w:r>
      <w:r w:rsidR="001F64DB">
        <w:rPr>
          <w:lang w:eastAsia="zh-CN"/>
        </w:rPr>
        <w:t>Disable Command</w:t>
      </w:r>
      <w:r>
        <w:rPr>
          <w:lang w:eastAsia="zh-CN"/>
        </w:rPr>
        <w:t xml:space="preserve"> is integrity protected by the K</w:t>
      </w:r>
      <w:r w:rsidRPr="00287BBA">
        <w:rPr>
          <w:vertAlign w:val="subscript"/>
          <w:lang w:eastAsia="zh-CN"/>
        </w:rPr>
        <w:t>AIoT</w:t>
      </w:r>
      <w:r w:rsidR="001F64DB">
        <w:rPr>
          <w:vertAlign w:val="subscript"/>
          <w:lang w:eastAsia="zh-CN"/>
        </w:rPr>
        <w:t>-int</w:t>
      </w:r>
      <w:r>
        <w:rPr>
          <w:lang w:eastAsia="zh-CN"/>
        </w:rPr>
        <w:t xml:space="preserve">. The AIoT device performs integrity check on the AIoT </w:t>
      </w:r>
      <w:r w:rsidR="001F64DB">
        <w:rPr>
          <w:lang w:eastAsia="zh-CN"/>
        </w:rPr>
        <w:t>Disable Command</w:t>
      </w:r>
      <w:r>
        <w:rPr>
          <w:lang w:eastAsia="zh-CN"/>
        </w:rPr>
        <w:t xml:space="preserve">, which implicitly authenticate the network. </w:t>
      </w:r>
    </w:p>
    <w:p w14:paraId="07650417" w14:textId="64366073" w:rsidR="008341EF" w:rsidRDefault="008341EF" w:rsidP="008341EF">
      <w:pPr>
        <w:pStyle w:val="B1"/>
        <w:rPr>
          <w:lang w:eastAsia="zh-CN"/>
        </w:rPr>
      </w:pPr>
      <w:r>
        <w:rPr>
          <w:lang w:eastAsia="zh-CN"/>
        </w:rPr>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12F69CCF" w14:textId="77777777" w:rsidR="001F64DB" w:rsidRPr="0036726A" w:rsidRDefault="001F64DB" w:rsidP="001F64DB">
      <w:pPr>
        <w:ind w:left="284"/>
        <w:rPr>
          <w:lang w:eastAsia="zh-CN"/>
        </w:rPr>
      </w:pPr>
      <w:r>
        <w:rPr>
          <w:rFonts w:hint="eastAsia"/>
          <w:lang w:eastAsia="zh-CN"/>
        </w:rPr>
        <w:t>C</w:t>
      </w:r>
      <w:r>
        <w:rPr>
          <w:lang w:eastAsia="zh-CN"/>
        </w:rPr>
        <w:t>onsidering disabling AIoT device is a special command, the AIoT messages used in step 4, 5, and 6 can be same that used for command procedure.</w:t>
      </w:r>
    </w:p>
    <w:p w14:paraId="3E113D9F" w14:textId="152C40C0" w:rsidR="008341EF" w:rsidRDefault="008341EF" w:rsidP="008341EF">
      <w:pPr>
        <w:pStyle w:val="Heading4"/>
      </w:pPr>
      <w:bookmarkStart w:id="1601" w:name="_Toc182841268"/>
      <w:bookmarkStart w:id="1602" w:name="_Toc182899349"/>
      <w:bookmarkStart w:id="1603" w:name="_Toc191304936"/>
      <w:r w:rsidRPr="009B0DFF">
        <w:lastRenderedPageBreak/>
        <w:t>6.</w:t>
      </w:r>
      <w:r>
        <w:t>41.</w:t>
      </w:r>
      <w:r w:rsidRPr="009B0DFF">
        <w:t>2</w:t>
      </w:r>
      <w:r>
        <w:t>.2</w:t>
      </w:r>
      <w:r w:rsidRPr="009B0DFF">
        <w:tab/>
      </w:r>
      <w:r>
        <w:t>Enable a temporarily disabled AIoT device</w:t>
      </w:r>
      <w:bookmarkEnd w:id="1601"/>
      <w:bookmarkEnd w:id="1602"/>
      <w:bookmarkEnd w:id="1603"/>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68DE8A54" w:rsidR="008341EF" w:rsidRDefault="008341EF" w:rsidP="008341EF">
      <w:pPr>
        <w:jc w:val="center"/>
      </w:pPr>
    </w:p>
    <w:p w14:paraId="3DF38F11" w14:textId="02398E8B" w:rsidR="001F64DB" w:rsidRDefault="001F64DB" w:rsidP="008341EF">
      <w:pPr>
        <w:jc w:val="center"/>
        <w:rPr>
          <w:lang w:eastAsia="zh-CN"/>
        </w:rPr>
      </w:pPr>
      <w:r w:rsidRPr="0036726A">
        <w:object w:dxaOrig="11004" w:dyaOrig="7201" w14:anchorId="4C37580B">
          <v:shape id="_x0000_i1075" type="#_x0000_t75" style="width:429.7pt;height:280.45pt" o:ole="">
            <v:imagedata r:id="rId120" o:title=""/>
          </v:shape>
          <o:OLEObject Type="Embed" ProgID="Visio.Drawing.15" ShapeID="_x0000_i1075" DrawAspect="Content" ObjectID="_1802154465" r:id="rId121"/>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09F7095D" w:rsidR="008341EF" w:rsidRDefault="008341EF" w:rsidP="008341EF">
      <w:pPr>
        <w:pStyle w:val="B1"/>
      </w:pPr>
      <w:r>
        <w:t>0-3.</w:t>
      </w:r>
      <w:r>
        <w:tab/>
        <w:t xml:space="preserve">Same as described in clause 6.41.2.1 step 0-3 with the difference that </w:t>
      </w:r>
      <w:r>
        <w:rPr>
          <w:lang w:eastAsia="zh-CN"/>
        </w:rPr>
        <w:t>the AIoT device is temporarily disabled and determines to handle the AIoT paging message with status indication, it enables the RF temporarily</w:t>
      </w:r>
      <w:r w:rsidR="001F64DB" w:rsidRPr="001F64DB">
        <w:rPr>
          <w:lang w:eastAsia="zh-CN"/>
        </w:rPr>
        <w:t xml:space="preserve"> </w:t>
      </w:r>
      <w:r w:rsidR="001F64DB">
        <w:rPr>
          <w:lang w:eastAsia="zh-CN"/>
        </w:rPr>
        <w:t>for sending and receiving AIoT messages</w:t>
      </w:r>
      <w:r>
        <w:rPr>
          <w:lang w:eastAsia="zh-CN"/>
        </w:rPr>
        <w:t>.</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03087086" w:rsidR="008341EF" w:rsidRDefault="008341EF" w:rsidP="008341EF">
      <w:pPr>
        <w:pStyle w:val="B1"/>
        <w:rPr>
          <w:lang w:eastAsia="zh-CN"/>
        </w:rPr>
      </w:pPr>
      <w:r>
        <w:rPr>
          <w:lang w:eastAsia="zh-CN"/>
        </w:rPr>
        <w:t>4-5.</w:t>
      </w:r>
      <w:r>
        <w:rPr>
          <w:lang w:eastAsia="zh-CN"/>
        </w:rPr>
        <w:tab/>
      </w:r>
      <w:r>
        <w:t>Same as described in clause 6.41.2.1 step 4-5 with the difference that the AIoT NF/AMF send</w:t>
      </w:r>
      <w:r w:rsidR="001F64DB">
        <w:t>s enable indication</w:t>
      </w:r>
      <w:r>
        <w:t xml:space="preserve"> to the AIoT device via the UE reader or the RAN reader</w:t>
      </w:r>
      <w:r>
        <w:rPr>
          <w:lang w:eastAsia="zh-CN"/>
        </w:rPr>
        <w:t>.</w:t>
      </w:r>
      <w:r w:rsidRPr="0025290F">
        <w:rPr>
          <w:lang w:eastAsia="zh-CN"/>
        </w:rPr>
        <w:t xml:space="preserve"> </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FAAEBD3" w:rsidR="008341EF" w:rsidRDefault="008341EF" w:rsidP="008341EF">
      <w:pPr>
        <w:pStyle w:val="EditorsNote"/>
        <w:rPr>
          <w:lang w:eastAsia="zh-CN"/>
        </w:rPr>
      </w:pPr>
    </w:p>
    <w:p w14:paraId="6F896DD2" w14:textId="19EF9434" w:rsidR="008341EF" w:rsidRPr="009B0DFF" w:rsidRDefault="008341EF" w:rsidP="008341EF">
      <w:pPr>
        <w:keepNext/>
        <w:keepLines/>
        <w:spacing w:before="120"/>
        <w:ind w:left="1134" w:hanging="1134"/>
        <w:outlineLvl w:val="2"/>
        <w:rPr>
          <w:rFonts w:ascii="Arial" w:hAnsi="Arial"/>
          <w:sz w:val="28"/>
        </w:rPr>
      </w:pPr>
      <w:r w:rsidRPr="009B0DFF">
        <w:rPr>
          <w:rFonts w:ascii="Arial" w:hAnsi="Arial"/>
          <w:sz w:val="28"/>
        </w:rPr>
        <w:t>6.</w:t>
      </w:r>
      <w:r>
        <w:rPr>
          <w:rFonts w:ascii="Arial" w:hAnsi="Arial"/>
          <w:sz w:val="28"/>
        </w:rPr>
        <w:t>41</w:t>
      </w:r>
      <w:r w:rsidRPr="009B0DFF">
        <w:rPr>
          <w:rFonts w:ascii="Arial" w:hAnsi="Arial"/>
          <w:sz w:val="28"/>
        </w:rPr>
        <w:t>.3</w:t>
      </w:r>
      <w:r w:rsidRPr="009B0DFF">
        <w:rPr>
          <w:rFonts w:ascii="Arial" w:hAnsi="Arial"/>
          <w:sz w:val="28"/>
        </w:rPr>
        <w:tab/>
        <w:t>Evaluation</w:t>
      </w:r>
    </w:p>
    <w:p w14:paraId="6BEEDFAD" w14:textId="77777777" w:rsidR="00CC5823" w:rsidRDefault="00CC5823" w:rsidP="00CC5823">
      <w:pPr>
        <w:rPr>
          <w:lang w:eastAsia="zh-CN"/>
        </w:rPr>
      </w:pPr>
      <w:r>
        <w:rPr>
          <w:lang w:eastAsia="zh-CN"/>
        </w:rPr>
        <w:t xml:space="preserve">This solution works in topology 1 and 2, and no explicit authentication procedure is needed. </w:t>
      </w:r>
    </w:p>
    <w:p w14:paraId="4607D1B4" w14:textId="77777777" w:rsidR="00CC5823" w:rsidRDefault="00CC5823" w:rsidP="00CC5823">
      <w:pPr>
        <w:rPr>
          <w:lang w:eastAsia="zh-CN"/>
        </w:rPr>
      </w:pPr>
      <w:r>
        <w:rPr>
          <w:lang w:eastAsia="zh-CN"/>
        </w:rPr>
        <w:t xml:space="preserve">For disable command, the AIoT device implicitly authenticates the network based on the integrity verification on received message, and the network does not necessary to be confirmed by the AIoT device depends on deployment cases. </w:t>
      </w:r>
    </w:p>
    <w:p w14:paraId="3504C8EC" w14:textId="77777777" w:rsidR="00CC5823" w:rsidRDefault="00CC5823" w:rsidP="00CC5823">
      <w:pPr>
        <w:rPr>
          <w:lang w:eastAsia="zh-CN"/>
        </w:rPr>
      </w:pPr>
      <w:r>
        <w:rPr>
          <w:lang w:eastAsia="zh-CN"/>
        </w:rPr>
        <w:t>For enable command, the AIoT device and the network implicitly mutual authenticates each other based on the integrity verification on received message.</w:t>
      </w:r>
    </w:p>
    <w:p w14:paraId="139CDA1B" w14:textId="77777777" w:rsidR="00CC5823" w:rsidRPr="00F94C4B" w:rsidRDefault="00CC5823" w:rsidP="00CC5823">
      <w:pPr>
        <w:pStyle w:val="EditorsNote"/>
        <w:rPr>
          <w:lang w:eastAsia="zh-CN"/>
        </w:rPr>
      </w:pPr>
      <w:r w:rsidRPr="006D2B83">
        <w:rPr>
          <w:lang w:eastAsia="zh-CN"/>
        </w:rPr>
        <w:lastRenderedPageBreak/>
        <w:t>Editor’s Note: Further evaluation is FFS.</w:t>
      </w:r>
    </w:p>
    <w:p w14:paraId="4492141F" w14:textId="57AFC359" w:rsidR="00EA5609" w:rsidRPr="00DA1267" w:rsidRDefault="00EA5609" w:rsidP="00EA5609">
      <w:pPr>
        <w:pStyle w:val="Heading2"/>
      </w:pPr>
      <w:bookmarkStart w:id="1604" w:name="_Toc182841269"/>
      <w:bookmarkStart w:id="1605" w:name="_Toc182899350"/>
      <w:bookmarkStart w:id="1606" w:name="_Toc191304937"/>
      <w:r w:rsidRPr="00DA1267">
        <w:t>6.</w:t>
      </w:r>
      <w:r>
        <w:t>42</w:t>
      </w:r>
      <w:r w:rsidRPr="00DA1267">
        <w:tab/>
        <w:t>Solution #</w:t>
      </w:r>
      <w:r>
        <w:t>42</w:t>
      </w:r>
      <w:r w:rsidRPr="00DA1267">
        <w:t xml:space="preserve">: </w:t>
      </w:r>
      <w:r>
        <w:t>Combined authentication and data protection for Ambient IoT services</w:t>
      </w:r>
      <w:bookmarkEnd w:id="1604"/>
      <w:bookmarkEnd w:id="1605"/>
      <w:bookmarkEnd w:id="1606"/>
    </w:p>
    <w:p w14:paraId="331AC340" w14:textId="549619D3" w:rsidR="00EA5609" w:rsidRDefault="00EA5609" w:rsidP="00EA5609">
      <w:pPr>
        <w:pStyle w:val="Heading3"/>
      </w:pPr>
      <w:bookmarkStart w:id="1607" w:name="_Toc182841270"/>
      <w:bookmarkStart w:id="1608" w:name="_Toc182899351"/>
      <w:bookmarkStart w:id="1609" w:name="_Toc191304938"/>
      <w:r w:rsidRPr="00DA1267">
        <w:t>6.</w:t>
      </w:r>
      <w:r>
        <w:t>42</w:t>
      </w:r>
      <w:r w:rsidRPr="00DA1267">
        <w:t>.1</w:t>
      </w:r>
      <w:r w:rsidRPr="00DA1267">
        <w:tab/>
        <w:t>Introduction</w:t>
      </w:r>
      <w:bookmarkEnd w:id="1607"/>
      <w:bookmarkEnd w:id="1608"/>
      <w:bookmarkEnd w:id="1609"/>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26D4C212" w14:textId="1A2B9E8D" w:rsidR="00EA5609" w:rsidRDefault="00EA5609" w:rsidP="00EA5609">
      <w:pPr>
        <w:pStyle w:val="Heading3"/>
      </w:pPr>
      <w:bookmarkStart w:id="1610" w:name="_Toc182841271"/>
      <w:bookmarkStart w:id="1611" w:name="_Toc182899352"/>
      <w:bookmarkStart w:id="1612" w:name="_Toc191304939"/>
      <w:r w:rsidRPr="00DA1267">
        <w:t>6.</w:t>
      </w:r>
      <w:r>
        <w:t>42</w:t>
      </w:r>
      <w:r w:rsidRPr="00DA1267">
        <w:t>.2</w:t>
      </w:r>
      <w:r w:rsidRPr="00DA1267">
        <w:tab/>
        <w:t>Solution details</w:t>
      </w:r>
      <w:bookmarkEnd w:id="1610"/>
      <w:bookmarkEnd w:id="1611"/>
      <w:bookmarkEnd w:id="1612"/>
    </w:p>
    <w:p w14:paraId="4B25FB83" w14:textId="77777777" w:rsidR="00EA5609" w:rsidRDefault="00EA5609" w:rsidP="00EA5609">
      <w:pPr>
        <w:rPr>
          <w:lang w:eastAsia="zh-CN"/>
        </w:rPr>
      </w:pPr>
    </w:p>
    <w:p w14:paraId="0B2EBBAA" w14:textId="77777777" w:rsidR="00EA5609" w:rsidRDefault="00EA5609" w:rsidP="00EA5609">
      <w:pPr>
        <w:jc w:val="center"/>
        <w:rPr>
          <w:lang w:eastAsia="zh-CN"/>
        </w:rPr>
      </w:pPr>
    </w:p>
    <w:p w14:paraId="1AE231E4" w14:textId="63D23737" w:rsidR="00EA5609" w:rsidRDefault="00EA5609" w:rsidP="00EA5609">
      <w:pPr>
        <w:jc w:val="center"/>
      </w:pPr>
    </w:p>
    <w:p w14:paraId="6F228C4F" w14:textId="174208D4" w:rsidR="006E1B8F" w:rsidRDefault="006E1B8F" w:rsidP="00EA5609">
      <w:pPr>
        <w:jc w:val="center"/>
        <w:rPr>
          <w:lang w:eastAsia="zh-CN"/>
        </w:rPr>
      </w:pPr>
      <w:r>
        <w:object w:dxaOrig="15984" w:dyaOrig="11004" w14:anchorId="10FB6443">
          <v:shape id="_x0000_i1076" type="#_x0000_t75" style="width:481.95pt;height:331.75pt" o:ole="">
            <v:imagedata r:id="rId122" o:title=""/>
          </v:shape>
          <o:OLEObject Type="Embed" ProgID="Visio.Drawing.15" ShapeID="_x0000_i1076" DrawAspect="Content" ObjectID="_1802154466" r:id="rId123"/>
        </w:object>
      </w:r>
    </w:p>
    <w:p w14:paraId="72A0B617" w14:textId="34714331" w:rsidR="00EA5609" w:rsidRDefault="00EA5609" w:rsidP="00EA5609">
      <w:pPr>
        <w:jc w:val="center"/>
        <w:rPr>
          <w:lang w:eastAsia="zh-CN"/>
        </w:rPr>
      </w:pPr>
      <w:r>
        <w:rPr>
          <w:lang w:eastAsia="zh-CN"/>
        </w:rPr>
        <w:t>Figure 6.42.2-1 Procedure for combined authentication and data protection</w:t>
      </w:r>
    </w:p>
    <w:p w14:paraId="1A768E63" w14:textId="77777777" w:rsidR="00EA5609" w:rsidRDefault="00EA5609" w:rsidP="00EA5609">
      <w:pPr>
        <w:pStyle w:val="B1"/>
        <w:rPr>
          <w:lang w:eastAsia="zh-CN"/>
        </w:rPr>
      </w:pPr>
      <w:r>
        <w:rPr>
          <w:lang w:eastAsia="zh-CN"/>
        </w:rPr>
        <w:t>0.</w:t>
      </w:r>
      <w:r>
        <w:rPr>
          <w:lang w:eastAsia="zh-CN"/>
        </w:rPr>
        <w:tab/>
        <w:t>The device is pre-provisioned with a device ID, shared symmetric key K_AIoT and a set of nonces. For each device, Authentication Server stores its device ID and the associated key K_AIoT and set of nonces.</w:t>
      </w:r>
    </w:p>
    <w:p w14:paraId="51413385" w14:textId="77777777" w:rsidR="00EA5609" w:rsidRDefault="00EA5609" w:rsidP="00EA5609">
      <w:pPr>
        <w:pStyle w:val="B1"/>
        <w:rPr>
          <w:lang w:eastAsia="zh-CN"/>
        </w:rPr>
      </w:pPr>
      <w:r w:rsidRPr="00140E21">
        <w:rPr>
          <w:lang w:eastAsia="zh-CN"/>
        </w:rPr>
        <w:t>1</w:t>
      </w:r>
      <w:r>
        <w:rPr>
          <w:lang w:eastAsia="zh-CN"/>
        </w:rPr>
        <w:t>.</w:t>
      </w:r>
      <w:r>
        <w:rPr>
          <w:lang w:eastAsia="zh-CN"/>
        </w:rPr>
        <w:tab/>
        <w:t>AF to NEF: Request data (device information, [type of data])</w:t>
      </w:r>
    </w:p>
    <w:p w14:paraId="4D626110" w14:textId="77777777" w:rsidR="00EA5609" w:rsidRDefault="00EA5609" w:rsidP="00EA5609">
      <w:pPr>
        <w:pStyle w:val="B1"/>
        <w:rPr>
          <w:lang w:eastAsia="zh-CN"/>
        </w:rPr>
      </w:pPr>
      <w:r>
        <w:rPr>
          <w:lang w:eastAsia="zh-CN"/>
        </w:rPr>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5232844B" w14:textId="77777777" w:rsidR="00EA5609" w:rsidRDefault="00EA5609" w:rsidP="00EA5609">
      <w:pPr>
        <w:pStyle w:val="B1"/>
        <w:rPr>
          <w:lang w:eastAsia="zh-CN"/>
        </w:rPr>
      </w:pPr>
      <w:r>
        <w:rPr>
          <w:lang w:eastAsia="zh-CN"/>
        </w:rPr>
        <w:lastRenderedPageBreak/>
        <w:tab/>
        <w:t>The NEF selects an appropriate AIoT function.</w:t>
      </w:r>
    </w:p>
    <w:p w14:paraId="770A1725" w14:textId="77777777" w:rsidR="00EA5609" w:rsidRDefault="00EA5609" w:rsidP="00EA5609">
      <w:pPr>
        <w:pStyle w:val="B1"/>
        <w:rPr>
          <w:lang w:eastAsia="zh-CN"/>
        </w:rPr>
      </w:pPr>
      <w:r>
        <w:rPr>
          <w:lang w:eastAsia="zh-CN"/>
        </w:rPr>
        <w:t>2.</w:t>
      </w:r>
      <w:r>
        <w:rPr>
          <w:lang w:eastAsia="zh-CN"/>
        </w:rPr>
        <w:tab/>
        <w:t>NEF to AIoT function: Request data (device information, [type of data]).</w:t>
      </w:r>
    </w:p>
    <w:p w14:paraId="5926E7D7" w14:textId="77777777" w:rsidR="00EA5609" w:rsidRDefault="00EA5609" w:rsidP="00EA5609">
      <w:pPr>
        <w:pStyle w:val="B1"/>
        <w:rPr>
          <w:lang w:eastAsia="zh-CN"/>
        </w:rPr>
      </w:pPr>
      <w:r>
        <w:rPr>
          <w:lang w:eastAsia="zh-CN"/>
        </w:rPr>
        <w:tab/>
        <w:t>The AIoT function selects a Reader capable of interacting with the required device(s).</w:t>
      </w:r>
    </w:p>
    <w:p w14:paraId="4499179E" w14:textId="77777777" w:rsidR="00EA5609" w:rsidRDefault="00EA5609" w:rsidP="00EA5609">
      <w:pPr>
        <w:pStyle w:val="B1"/>
        <w:rPr>
          <w:lang w:eastAsia="zh-CN"/>
        </w:rPr>
      </w:pPr>
      <w:r>
        <w:rPr>
          <w:lang w:eastAsia="zh-CN"/>
        </w:rPr>
        <w:t>3.</w:t>
      </w:r>
      <w:r>
        <w:rPr>
          <w:lang w:eastAsia="zh-CN"/>
        </w:rPr>
        <w:tab/>
        <w:t>AIoT function to Reader: Request data (device information, [type of data]).</w:t>
      </w:r>
    </w:p>
    <w:p w14:paraId="402BF38C" w14:textId="77777777" w:rsidR="00EA5609" w:rsidRDefault="00EA5609" w:rsidP="00EA5609">
      <w:pPr>
        <w:pStyle w:val="B1"/>
        <w:rPr>
          <w:lang w:eastAsia="zh-CN"/>
        </w:rPr>
      </w:pPr>
      <w:r>
        <w:rPr>
          <w:lang w:eastAsia="zh-CN"/>
        </w:rPr>
        <w:t>4.</w:t>
      </w:r>
      <w:r>
        <w:rPr>
          <w:lang w:eastAsia="zh-CN"/>
        </w:rPr>
        <w:tab/>
        <w:t>Reader to AIoT device: Paging ([device information]).</w:t>
      </w:r>
    </w:p>
    <w:p w14:paraId="712B11F4" w14:textId="77777777" w:rsidR="00EA5609" w:rsidRDefault="00EA5609" w:rsidP="00EA5609">
      <w:pPr>
        <w:pStyle w:val="B1"/>
        <w:rPr>
          <w:lang w:eastAsia="zh-CN"/>
        </w:rPr>
      </w:pPr>
      <w:r>
        <w:rPr>
          <w:lang w:eastAsia="zh-CN"/>
        </w:rPr>
        <w:tab/>
        <w:t>The paging message optionally contains device information indicatng the devices that need to be paged.</w:t>
      </w:r>
    </w:p>
    <w:p w14:paraId="1C5CC484" w14:textId="77777777" w:rsidR="00EA5609" w:rsidRDefault="00EA5609" w:rsidP="00EA5609">
      <w:pPr>
        <w:pStyle w:val="B1"/>
        <w:rPr>
          <w:lang w:eastAsia="zh-CN"/>
        </w:rPr>
      </w:pPr>
      <w:r>
        <w:rPr>
          <w:lang w:eastAsia="zh-CN"/>
        </w:rPr>
        <w:t>5a.</w:t>
      </w:r>
      <w:r>
        <w:rPr>
          <w:lang w:eastAsia="zh-CN"/>
        </w:rPr>
        <w:tab/>
        <w:t>AIoT device selects a nonce randomly from the set of provisioned nonces (Nonce1) and derives a symmetric key K_d using K_AIoT and Nonce1 as inputs.</w:t>
      </w:r>
    </w:p>
    <w:p w14:paraId="0E1A933E" w14:textId="55DF6C7C" w:rsidR="006E1B8F" w:rsidRDefault="00EA5609" w:rsidP="006E1B8F">
      <w:pPr>
        <w:pStyle w:val="B1"/>
        <w:rPr>
          <w:lang w:eastAsia="zh-CN"/>
        </w:rPr>
      </w:pPr>
      <w:r>
        <w:rPr>
          <w:lang w:eastAsia="zh-CN"/>
        </w:rPr>
        <w:t>5b.</w:t>
      </w:r>
      <w:r>
        <w:rPr>
          <w:lang w:eastAsia="zh-CN"/>
        </w:rPr>
        <w:tab/>
      </w:r>
      <w:r w:rsidR="006E1B8F">
        <w:rPr>
          <w:lang w:eastAsia="zh-CN"/>
        </w:rPr>
        <w:t>AIoT device marks Nonce1 as used and removes it from the set of nonces.</w:t>
      </w:r>
    </w:p>
    <w:p w14:paraId="59B3B4CF" w14:textId="2C8F68E6" w:rsidR="006E1B8F" w:rsidRDefault="006E1B8F" w:rsidP="00EA5609">
      <w:pPr>
        <w:pStyle w:val="B1"/>
        <w:rPr>
          <w:lang w:eastAsia="zh-CN"/>
        </w:rPr>
      </w:pPr>
    </w:p>
    <w:p w14:paraId="27D0B268" w14:textId="77777777" w:rsidR="006E1B8F" w:rsidRDefault="006E1B8F" w:rsidP="006E1B8F">
      <w:pPr>
        <w:pStyle w:val="B1"/>
        <w:rPr>
          <w:lang w:eastAsia="zh-CN"/>
        </w:rPr>
      </w:pPr>
      <w:r>
        <w:rPr>
          <w:lang w:eastAsia="zh-CN"/>
        </w:rPr>
        <w:t xml:space="preserve">5.c </w:t>
      </w:r>
      <w:r w:rsidR="00EA5609">
        <w:rPr>
          <w:lang w:eastAsia="zh-CN"/>
        </w:rPr>
        <w:t>AIoT device encrypts data that needs to be sent to the AF along with device ID using K_d as the encryption key or compute keyed hash of device ID using K_d, resulting in Enc_K_d (data) and Enc_K_d (device ID), respectively.</w:t>
      </w:r>
      <w:r w:rsidRPr="006E1B8F">
        <w:rPr>
          <w:lang w:eastAsia="zh-CN"/>
        </w:rPr>
        <w:t xml:space="preserve"> </w:t>
      </w:r>
    </w:p>
    <w:p w14:paraId="71BFF0FF" w14:textId="2431DBF9" w:rsidR="006E1B8F" w:rsidRDefault="006E1B8F" w:rsidP="006E1B8F">
      <w:pPr>
        <w:pStyle w:val="B1"/>
        <w:rPr>
          <w:lang w:eastAsia="zh-CN"/>
        </w:rPr>
      </w:pPr>
      <w:r>
        <w:rPr>
          <w:lang w:eastAsia="zh-CN"/>
        </w:rPr>
        <w:t>5d. AIoT device generates a hash of data.</w:t>
      </w:r>
    </w:p>
    <w:p w14:paraId="4570E3BD" w14:textId="77777777" w:rsidR="00EA5609" w:rsidRDefault="00EA5609" w:rsidP="00EA5609">
      <w:pPr>
        <w:pStyle w:val="B1"/>
        <w:rPr>
          <w:lang w:eastAsia="zh-CN"/>
        </w:rPr>
      </w:pPr>
      <w:r>
        <w:rPr>
          <w:lang w:eastAsia="zh-CN"/>
        </w:rPr>
        <w:t>6.</w:t>
      </w:r>
      <w:r>
        <w:rPr>
          <w:lang w:eastAsia="zh-CN"/>
        </w:rPr>
        <w:tab/>
        <w:t>AIoT device to Reader: Send_data (device ID, Enc_K_d(data), Enc_K_d(device ID), Nonce1)</w:t>
      </w:r>
    </w:p>
    <w:p w14:paraId="16DD92DE" w14:textId="77777777" w:rsidR="00EA5609" w:rsidRDefault="00EA5609" w:rsidP="00EA5609">
      <w:pPr>
        <w:pStyle w:val="B1"/>
        <w:rPr>
          <w:lang w:eastAsia="zh-CN"/>
        </w:rPr>
      </w:pPr>
      <w:r>
        <w:rPr>
          <w:lang w:eastAsia="zh-CN"/>
        </w:rPr>
        <w:t>7.</w:t>
      </w:r>
      <w:r>
        <w:rPr>
          <w:lang w:eastAsia="zh-CN"/>
        </w:rPr>
        <w:tab/>
        <w:t>Reader to AIoT function: Send_data (device ID, Enc_K_d(data), Enc_K_d(device ID), Nonce1)</w:t>
      </w:r>
    </w:p>
    <w:p w14:paraId="4D5813E2" w14:textId="77777777" w:rsidR="00EA5609" w:rsidRDefault="00EA5609" w:rsidP="00EA5609">
      <w:pPr>
        <w:pStyle w:val="B1"/>
        <w:rPr>
          <w:lang w:eastAsia="zh-CN"/>
        </w:rPr>
      </w:pPr>
      <w:r>
        <w:rPr>
          <w:lang w:eastAsia="zh-CN"/>
        </w:rPr>
        <w:tab/>
        <w:t>AIoT function selects AIoT specific Authentication Server holding the K_AIoT associated with the device ID.</w:t>
      </w:r>
    </w:p>
    <w:p w14:paraId="46FF98A6" w14:textId="77777777" w:rsidR="00EA5609" w:rsidRDefault="00EA5609" w:rsidP="00EA5609">
      <w:pPr>
        <w:pStyle w:val="B1"/>
        <w:rPr>
          <w:lang w:eastAsia="zh-CN"/>
        </w:rPr>
      </w:pPr>
      <w:r>
        <w:rPr>
          <w:lang w:eastAsia="zh-CN"/>
        </w:rPr>
        <w:t>8.</w:t>
      </w:r>
      <w:r>
        <w:rPr>
          <w:lang w:eastAsia="zh-CN"/>
        </w:rPr>
        <w:tab/>
        <w:t xml:space="preserve">AIoT function to Authentication Server: Decrypt_data_request (device ID, Enc_K_d(data), Enc_K_d(device ID), Nonce1) </w:t>
      </w:r>
    </w:p>
    <w:p w14:paraId="568FE016" w14:textId="77777777" w:rsidR="00EA5609" w:rsidRDefault="00EA5609" w:rsidP="00EA5609">
      <w:pPr>
        <w:pStyle w:val="B1"/>
        <w:rPr>
          <w:lang w:eastAsia="zh-CN"/>
        </w:rPr>
      </w:pPr>
      <w:r>
        <w:rPr>
          <w:lang w:eastAsia="zh-CN"/>
        </w:rPr>
        <w:t>9a.</w:t>
      </w:r>
      <w:r>
        <w:rPr>
          <w:lang w:eastAsia="zh-CN"/>
        </w:rPr>
        <w:tab/>
        <w:t>Authentication Server obtains K_AIoT based on received device ID.</w:t>
      </w:r>
    </w:p>
    <w:p w14:paraId="68948647" w14:textId="77777777" w:rsidR="00EA5609" w:rsidRDefault="00EA5609" w:rsidP="00EA5609">
      <w:pPr>
        <w:pStyle w:val="B1"/>
        <w:rPr>
          <w:lang w:eastAsia="zh-CN"/>
        </w:rPr>
      </w:pPr>
      <w:r>
        <w:rPr>
          <w:lang w:eastAsia="zh-CN"/>
        </w:rPr>
        <w:t>9b.</w:t>
      </w:r>
      <w:r>
        <w:rPr>
          <w:lang w:eastAsia="zh-CN"/>
        </w:rPr>
        <w:tab/>
        <w:t>Authentication Server derives K_d using K_AIoT and Nonce1 as inputs.</w:t>
      </w:r>
    </w:p>
    <w:p w14:paraId="24F04D47" w14:textId="77777777" w:rsidR="00EA5609" w:rsidRDefault="00EA5609" w:rsidP="00EA5609">
      <w:pPr>
        <w:pStyle w:val="NO"/>
        <w:rPr>
          <w:lang w:eastAsia="zh-CN"/>
        </w:rPr>
      </w:pPr>
      <w:r>
        <w:rPr>
          <w:lang w:eastAsia="zh-CN"/>
        </w:rPr>
        <w:t>NOTE 1:</w:t>
      </w:r>
      <w:r>
        <w:rPr>
          <w:lang w:eastAsia="zh-CN"/>
        </w:rPr>
        <w:tab/>
        <w:t>The algorithm used by the Authentication Server to derive K_d is the same as the one used by the AIoT device to derive K_d.</w:t>
      </w:r>
    </w:p>
    <w:p w14:paraId="31D15D75" w14:textId="06D35A19" w:rsidR="00EA5609" w:rsidRDefault="00EA5609" w:rsidP="00EA5609">
      <w:pPr>
        <w:pStyle w:val="B1"/>
        <w:rPr>
          <w:lang w:eastAsia="zh-CN"/>
        </w:rPr>
      </w:pPr>
      <w:r>
        <w:rPr>
          <w:lang w:eastAsia="zh-CN"/>
        </w:rPr>
        <w:t>9c.</w:t>
      </w:r>
      <w:r>
        <w:rPr>
          <w:lang w:eastAsia="zh-CN"/>
        </w:rPr>
        <w:tab/>
        <w:t>Authentication Server decrypts the Enc_K_d(device ID), using K_d, and checks if the decrypted device ID matches the unencrypted device ID received</w:t>
      </w:r>
      <w:r w:rsidR="006E1B8F" w:rsidRPr="006E1B8F">
        <w:rPr>
          <w:lang w:eastAsia="zh-CN"/>
        </w:rPr>
        <w:t xml:space="preserve"> </w:t>
      </w:r>
      <w:r w:rsidR="006E1B8F">
        <w:rPr>
          <w:lang w:eastAsia="zh-CN"/>
        </w:rPr>
        <w:t>and checks if the Nonce is not used</w:t>
      </w:r>
      <w:r>
        <w:rPr>
          <w:lang w:eastAsia="zh-CN"/>
        </w:rPr>
        <w:t xml:space="preserve">. </w:t>
      </w:r>
    </w:p>
    <w:p w14:paraId="47FB21FA" w14:textId="77777777" w:rsidR="00EA5609" w:rsidRDefault="00EA5609" w:rsidP="00EA5609">
      <w:pPr>
        <w:pStyle w:val="B1"/>
        <w:rPr>
          <w:lang w:eastAsia="zh-CN"/>
        </w:rPr>
      </w:pPr>
      <w:r>
        <w:rPr>
          <w:lang w:eastAsia="zh-CN"/>
        </w:rPr>
        <w:tab/>
        <w:t>If the decrypted device ID matches the received unencrypted device ID, the AIoT device is considered to be authenticated.</w:t>
      </w:r>
    </w:p>
    <w:p w14:paraId="085350CF" w14:textId="77777777" w:rsidR="00EA5609" w:rsidRDefault="00EA5609" w:rsidP="00EA5609">
      <w:pPr>
        <w:pStyle w:val="B1"/>
        <w:rPr>
          <w:lang w:eastAsia="zh-CN"/>
        </w:rPr>
      </w:pPr>
      <w:r>
        <w:rPr>
          <w:lang w:eastAsia="zh-CN"/>
        </w:rPr>
        <w:tab/>
        <w:t>If the decrypted device ID doesn’t match the received unencrypted device ID, the AIoT device is considered to be not authenticated. An appropriated error response is provided to the AIoT function.</w:t>
      </w:r>
    </w:p>
    <w:p w14:paraId="7F4FD8A2" w14:textId="77777777" w:rsidR="00EA5609" w:rsidRDefault="00EA5609" w:rsidP="00EA5609">
      <w:pPr>
        <w:pStyle w:val="NO"/>
        <w:rPr>
          <w:lang w:eastAsia="zh-CN"/>
        </w:rPr>
      </w:pPr>
      <w:r>
        <w:rPr>
          <w:lang w:eastAsia="zh-CN"/>
        </w:rPr>
        <w:t>NOTE 2:</w:t>
      </w:r>
      <w:r>
        <w:rPr>
          <w:lang w:eastAsia="zh-CN"/>
        </w:rPr>
        <w:tab/>
        <w:t>The error case where the decrypted device ID doesn’t match the received unencrypted device ID is not specified in detail in this solution.</w:t>
      </w:r>
    </w:p>
    <w:p w14:paraId="4F6C854E" w14:textId="77777777" w:rsidR="006E1B8F" w:rsidRDefault="006E1B8F" w:rsidP="006E1B8F">
      <w:pPr>
        <w:pStyle w:val="NO"/>
        <w:rPr>
          <w:lang w:eastAsia="zh-CN"/>
        </w:rPr>
      </w:pPr>
      <w:r w:rsidRPr="00F95CF5">
        <w:rPr>
          <w:lang w:eastAsia="zh-CN"/>
        </w:rPr>
        <w:t>9</w:t>
      </w:r>
      <w:r>
        <w:rPr>
          <w:lang w:eastAsia="zh-CN"/>
        </w:rPr>
        <w:t xml:space="preserve">d. </w:t>
      </w:r>
      <w:r w:rsidRPr="00F95CF5">
        <w:rPr>
          <w:lang w:eastAsia="zh-CN"/>
        </w:rPr>
        <w:t>Authentication</w:t>
      </w:r>
      <w:r>
        <w:rPr>
          <w:lang w:eastAsia="zh-CN"/>
        </w:rPr>
        <w:t xml:space="preserve"> Server marks the nonce from the message as used.</w:t>
      </w:r>
    </w:p>
    <w:p w14:paraId="1142D6FB" w14:textId="77777777" w:rsidR="006E1B8F" w:rsidRDefault="006E1B8F" w:rsidP="006E1B8F">
      <w:pPr>
        <w:pStyle w:val="NO"/>
        <w:rPr>
          <w:lang w:eastAsia="zh-CN"/>
        </w:rPr>
      </w:pPr>
      <w:r>
        <w:rPr>
          <w:lang w:eastAsia="zh-CN"/>
        </w:rPr>
        <w:t>9e. Authentication Server creates a new nonce or a set of nonces and stores them along with the device ID.</w:t>
      </w:r>
    </w:p>
    <w:p w14:paraId="3536AAF9" w14:textId="129D2900" w:rsidR="00EA5609" w:rsidRDefault="00EA5609" w:rsidP="00EA5609">
      <w:pPr>
        <w:pStyle w:val="B1"/>
        <w:rPr>
          <w:lang w:eastAsia="zh-CN"/>
        </w:rPr>
      </w:pPr>
      <w:r>
        <w:rPr>
          <w:lang w:eastAsia="zh-CN"/>
        </w:rPr>
        <w:t>9</w:t>
      </w:r>
      <w:r w:rsidR="006E1B8F">
        <w:rPr>
          <w:lang w:eastAsia="zh-CN"/>
        </w:rPr>
        <w:t>f</w:t>
      </w:r>
      <w:r>
        <w:rPr>
          <w:lang w:eastAsia="zh-CN"/>
        </w:rPr>
        <w:t>.</w:t>
      </w:r>
      <w:r>
        <w:rPr>
          <w:lang w:eastAsia="zh-CN"/>
        </w:rPr>
        <w:tab/>
        <w:t>Authentication Server decrypts Enc_K_d(data), using K_d, resulting in an (unencrypted) data.</w:t>
      </w:r>
    </w:p>
    <w:p w14:paraId="555DDE92" w14:textId="77777777" w:rsidR="006E1B8F" w:rsidRDefault="006E1B8F" w:rsidP="006E1B8F">
      <w:pPr>
        <w:pStyle w:val="B1"/>
        <w:rPr>
          <w:lang w:eastAsia="zh-CN"/>
        </w:rPr>
      </w:pPr>
      <w:r>
        <w:rPr>
          <w:lang w:eastAsia="zh-CN"/>
        </w:rPr>
        <w:t>9g. Authentication Server computes hash of the data and checks if it matches the hash sent in the message.</w:t>
      </w:r>
    </w:p>
    <w:p w14:paraId="0D307CFB" w14:textId="77777777" w:rsidR="006E1B8F" w:rsidRDefault="006E1B8F" w:rsidP="006E1B8F">
      <w:pPr>
        <w:pStyle w:val="B1"/>
        <w:rPr>
          <w:lang w:eastAsia="zh-CN"/>
        </w:rPr>
      </w:pPr>
      <w:r>
        <w:rPr>
          <w:lang w:eastAsia="zh-CN"/>
        </w:rPr>
        <w:t>10. Authentication Server to AIoT device: Send_data (Enc_K_AIoT(New nonce(s)))</w:t>
      </w:r>
    </w:p>
    <w:p w14:paraId="183758EA" w14:textId="77777777" w:rsidR="006E1B8F" w:rsidRDefault="006E1B8F" w:rsidP="006E1B8F">
      <w:pPr>
        <w:pStyle w:val="B1"/>
        <w:rPr>
          <w:lang w:eastAsia="zh-CN"/>
        </w:rPr>
      </w:pPr>
      <w:r>
        <w:rPr>
          <w:lang w:eastAsia="zh-CN"/>
        </w:rPr>
        <w:t>11. AIoT device stores the nonce(s) provided by the Authentication Server.</w:t>
      </w:r>
    </w:p>
    <w:p w14:paraId="1E5AD789" w14:textId="77777777" w:rsidR="006E1B8F" w:rsidRDefault="006E1B8F" w:rsidP="006E1B8F">
      <w:pPr>
        <w:pStyle w:val="B1"/>
        <w:rPr>
          <w:lang w:eastAsia="zh-CN"/>
        </w:rPr>
      </w:pPr>
      <w:r>
        <w:rPr>
          <w:lang w:eastAsia="zh-CN"/>
        </w:rPr>
        <w:t>12. AIoT device to Authentication server: Send_data (Enc_K_AIoT(Ack))</w:t>
      </w:r>
    </w:p>
    <w:p w14:paraId="1E0B6409" w14:textId="77777777" w:rsidR="006E1B8F" w:rsidRDefault="006E1B8F" w:rsidP="006E1B8F">
      <w:pPr>
        <w:pStyle w:val="B1"/>
        <w:rPr>
          <w:lang w:eastAsia="zh-CN"/>
        </w:rPr>
      </w:pPr>
      <w:r>
        <w:rPr>
          <w:lang w:eastAsia="zh-CN"/>
        </w:rPr>
        <w:lastRenderedPageBreak/>
        <w:tab/>
        <w:t>AIoT device acknowledges the successful receipt of new nonce(s) by sending acknowledgement message to authentication server.</w:t>
      </w:r>
    </w:p>
    <w:p w14:paraId="0D49F07F" w14:textId="323AADAE" w:rsidR="00EA5609" w:rsidRDefault="00EA5609" w:rsidP="00EA5609">
      <w:pPr>
        <w:pStyle w:val="B1"/>
        <w:rPr>
          <w:lang w:eastAsia="zh-CN"/>
        </w:rPr>
      </w:pPr>
      <w:r>
        <w:rPr>
          <w:lang w:eastAsia="zh-CN"/>
        </w:rPr>
        <w:t>1</w:t>
      </w:r>
      <w:r w:rsidR="006E1B8F">
        <w:rPr>
          <w:lang w:eastAsia="zh-CN"/>
        </w:rPr>
        <w:t>3</w:t>
      </w:r>
      <w:r>
        <w:rPr>
          <w:lang w:eastAsia="zh-CN"/>
        </w:rPr>
        <w:t>.</w:t>
      </w:r>
      <w:r>
        <w:rPr>
          <w:lang w:eastAsia="zh-CN"/>
        </w:rPr>
        <w:tab/>
        <w:t xml:space="preserve">Authentication Server to AIoT function: Decrypt_data_response (authentication_result, data) </w:t>
      </w:r>
    </w:p>
    <w:p w14:paraId="689BEA09" w14:textId="77777777" w:rsidR="00EA5609" w:rsidRDefault="00EA5609" w:rsidP="00EA5609">
      <w:pPr>
        <w:pStyle w:val="B1"/>
        <w:rPr>
          <w:lang w:eastAsia="zh-CN"/>
        </w:rPr>
      </w:pPr>
      <w:r>
        <w:rPr>
          <w:lang w:eastAsia="zh-CN"/>
        </w:rPr>
        <w:tab/>
        <w:t xml:space="preserve">Authentication result is Successful if the match in step 9c is successful, else it is Failed. </w:t>
      </w:r>
    </w:p>
    <w:p w14:paraId="406E5A6C" w14:textId="77777777" w:rsidR="00EA5609" w:rsidRDefault="00EA5609" w:rsidP="00EA5609">
      <w:pPr>
        <w:pStyle w:val="B1"/>
        <w:rPr>
          <w:lang w:eastAsia="zh-CN"/>
        </w:rPr>
      </w:pPr>
      <w:r>
        <w:rPr>
          <w:lang w:eastAsia="zh-CN"/>
        </w:rPr>
        <w:tab/>
        <w:t>Data contains the decrypted data obtained in step 9d.</w:t>
      </w:r>
    </w:p>
    <w:p w14:paraId="648FC470" w14:textId="1025CD65" w:rsidR="00EA5609" w:rsidRDefault="00EA5609" w:rsidP="00EA5609">
      <w:pPr>
        <w:pStyle w:val="B1"/>
        <w:rPr>
          <w:lang w:eastAsia="zh-CN"/>
        </w:rPr>
      </w:pPr>
      <w:r>
        <w:rPr>
          <w:lang w:eastAsia="zh-CN"/>
        </w:rPr>
        <w:t>1</w:t>
      </w:r>
      <w:r w:rsidR="006E1B8F">
        <w:rPr>
          <w:lang w:eastAsia="zh-CN"/>
        </w:rPr>
        <w:t>4</w:t>
      </w:r>
      <w:r>
        <w:rPr>
          <w:lang w:eastAsia="zh-CN"/>
        </w:rPr>
        <w:t>.</w:t>
      </w:r>
      <w:r>
        <w:rPr>
          <w:lang w:eastAsia="zh-CN"/>
        </w:rPr>
        <w:tab/>
        <w:t>AIoT function to NEF: Send data (data).</w:t>
      </w:r>
    </w:p>
    <w:p w14:paraId="7A6FE968" w14:textId="77777777" w:rsidR="00EA5609" w:rsidRDefault="00EA5609" w:rsidP="00EA5609">
      <w:pPr>
        <w:pStyle w:val="B1"/>
        <w:rPr>
          <w:lang w:eastAsia="zh-CN"/>
        </w:rPr>
      </w:pPr>
      <w:r>
        <w:rPr>
          <w:lang w:eastAsia="zh-CN"/>
        </w:rPr>
        <w:tab/>
        <w:t>Message containing data is sent from AIoT function to NEF, if authentication result is Successful. If authentication result is Failed, an appropriate response is sent to the NEF.</w:t>
      </w:r>
    </w:p>
    <w:p w14:paraId="325A2A20" w14:textId="154565B9" w:rsidR="00EA5609" w:rsidRDefault="00EA5609" w:rsidP="00EA5609">
      <w:pPr>
        <w:pStyle w:val="B1"/>
        <w:rPr>
          <w:lang w:eastAsia="zh-CN"/>
        </w:rPr>
      </w:pPr>
      <w:r>
        <w:rPr>
          <w:lang w:eastAsia="zh-CN"/>
        </w:rPr>
        <w:t>1</w:t>
      </w:r>
      <w:r w:rsidR="006E1B8F">
        <w:rPr>
          <w:lang w:eastAsia="zh-CN"/>
        </w:rPr>
        <w:t>5</w:t>
      </w:r>
      <w:r>
        <w:rPr>
          <w:lang w:eastAsia="zh-CN"/>
        </w:rPr>
        <w:t>.</w:t>
      </w:r>
      <w:r>
        <w:rPr>
          <w:lang w:eastAsia="zh-CN"/>
        </w:rPr>
        <w:tab/>
        <w:t>NEF to AF: Send data (data).</w:t>
      </w:r>
    </w:p>
    <w:p w14:paraId="480EE477" w14:textId="77777777" w:rsidR="00EA5609" w:rsidRDefault="00EA5609" w:rsidP="00EA5609">
      <w:pPr>
        <w:pStyle w:val="B1"/>
        <w:rPr>
          <w:lang w:eastAsia="zh-CN"/>
        </w:rPr>
      </w:pPr>
      <w:r>
        <w:rPr>
          <w:lang w:eastAsia="zh-CN"/>
        </w:rPr>
        <w:tab/>
        <w:t>Message containing data is sent from NEF to AF, if authentication result is Successful. If authentication result is Failed, an appropriate response is sent to the AF.</w:t>
      </w:r>
    </w:p>
    <w:p w14:paraId="4B9475A6" w14:textId="77777777" w:rsidR="006E1B8F" w:rsidRDefault="006E1B8F" w:rsidP="006E1B8F">
      <w:pPr>
        <w:pStyle w:val="EditorsNote"/>
        <w:rPr>
          <w:lang w:eastAsia="zh-CN"/>
        </w:rPr>
      </w:pPr>
      <w:r>
        <w:rPr>
          <w:lang w:eastAsia="zh-CN"/>
        </w:rPr>
        <w:t>Editor’s Note: Applicability and addressing Nonce exhaustion attack in this solution is FFS</w:t>
      </w:r>
    </w:p>
    <w:p w14:paraId="6D844C52" w14:textId="634F18C3" w:rsidR="006E1B8F" w:rsidRDefault="006E1B8F" w:rsidP="006E1B8F">
      <w:pPr>
        <w:pStyle w:val="EditorsNote"/>
        <w:rPr>
          <w:lang w:eastAsia="zh-CN"/>
        </w:rPr>
      </w:pPr>
      <w:r>
        <w:rPr>
          <w:lang w:eastAsia="zh-CN"/>
        </w:rPr>
        <w:t>Editor’s Note: Applicability and addressing (D)DoS attack in this solution is FFS</w:t>
      </w:r>
    </w:p>
    <w:p w14:paraId="3CE160F6" w14:textId="2EC177DF" w:rsidR="00EA5609" w:rsidRDefault="00EA5609" w:rsidP="00EA5609">
      <w:pPr>
        <w:pStyle w:val="EditorsNote"/>
        <w:rPr>
          <w:lang w:eastAsia="zh-CN"/>
        </w:rPr>
      </w:pPr>
    </w:p>
    <w:p w14:paraId="2D5197CF" w14:textId="28E4F8E9" w:rsidR="00EA5609" w:rsidRDefault="00EA5609" w:rsidP="00EA5609">
      <w:pPr>
        <w:pStyle w:val="Heading3"/>
      </w:pPr>
      <w:bookmarkStart w:id="1613" w:name="_Toc182841272"/>
      <w:bookmarkStart w:id="1614" w:name="_Toc182899353"/>
      <w:bookmarkStart w:id="1615" w:name="_Toc191304940"/>
      <w:r w:rsidRPr="00DA1267">
        <w:t>6.</w:t>
      </w:r>
      <w:r w:rsidR="00C0214C">
        <w:t>42</w:t>
      </w:r>
      <w:r w:rsidRPr="00DA1267">
        <w:t>.3</w:t>
      </w:r>
      <w:r w:rsidRPr="00DA1267">
        <w:tab/>
        <w:t>Evaluation</w:t>
      </w:r>
      <w:bookmarkEnd w:id="1613"/>
      <w:bookmarkEnd w:id="1614"/>
      <w:bookmarkEnd w:id="1615"/>
    </w:p>
    <w:p w14:paraId="2E399CE4" w14:textId="30BD6CE0" w:rsidR="00EA5609" w:rsidRDefault="00EA5609" w:rsidP="00EA5609">
      <w:r>
        <w:rPr>
          <w:lang w:eastAsia="zh-CN"/>
        </w:rPr>
        <w:t>This solution addresses k</w:t>
      </w:r>
      <w:r>
        <w:t>ey issue #5 on authentication and key issue #4 on information protection. The solution is applicable when the amount of data that needs to be sent from device to network/application function is small enough to be embedded in a single message</w:t>
      </w:r>
      <w:r w:rsidR="006E1B8F">
        <w:t>.</w:t>
      </w:r>
      <w:r w:rsidR="006E1B8F" w:rsidRPr="006E1B8F">
        <w:t xml:space="preserve"> </w:t>
      </w:r>
      <w:r w:rsidR="006E1B8F" w:rsidRPr="00247693">
        <w:t>If the acknowledgement from the device to the network is not successfully delivered</w:t>
      </w:r>
      <w:r w:rsidR="006E1B8F">
        <w:t xml:space="preserve"> (in step 12)</w:t>
      </w:r>
      <w:r w:rsidR="006E1B8F" w:rsidRPr="00247693">
        <w:t>, it can lead to synchronisation issues</w:t>
      </w:r>
      <w:r w:rsidR="006E1B8F">
        <w:t xml:space="preserve">. Use of cleartext ID in </w:t>
      </w:r>
      <w:r w:rsidR="006E1B8F" w:rsidRPr="00ED5CD7">
        <w:t xml:space="preserve">step 8 message creates a privacy vulnerability. This vulnerability can be </w:t>
      </w:r>
      <w:r w:rsidR="006E1B8F">
        <w:t>addressed</w:t>
      </w:r>
      <w:r w:rsidR="006E1B8F" w:rsidRPr="00ED5CD7">
        <w:t xml:space="preserve"> by using some solutions that protect device ID privacy</w:t>
      </w:r>
      <w:r>
        <w:t>.</w:t>
      </w:r>
    </w:p>
    <w:p w14:paraId="7344B59C" w14:textId="77777777" w:rsidR="00EA5609" w:rsidRDefault="00EA5609" w:rsidP="00EA5609">
      <w:r>
        <w:t>The solution does not involve a handshake to perform the authentication, instead it is based on implicit authentication. In this case, only the authenticated device can successfully encrypt the data and the device ID. Similarly, only the authenticated network can decrypt the message and device ID and verify it. Replay protection is achieved with the help of nonce.</w:t>
      </w:r>
    </w:p>
    <w:p w14:paraId="2DF81942" w14:textId="77777777" w:rsidR="00EA5609" w:rsidRDefault="00EA5609" w:rsidP="00EA5609">
      <w:r>
        <w:t>The solution remains valid even if the paging message does not contain any device specific information and provides one way authentication.</w:t>
      </w:r>
    </w:p>
    <w:p w14:paraId="21EDCEEC" w14:textId="77777777" w:rsidR="00EA5609" w:rsidRDefault="00EA5609" w:rsidP="00EA5609">
      <w:pPr>
        <w:pStyle w:val="EditorsNote"/>
        <w:ind w:left="0" w:firstLine="0"/>
      </w:pPr>
      <w:r>
        <w:rPr>
          <w:lang w:eastAsia="zh-CN"/>
        </w:rPr>
        <w:t>Editor’s Note: Further evaluation is FFS</w:t>
      </w:r>
    </w:p>
    <w:p w14:paraId="2414A14A" w14:textId="7B37E8D0" w:rsidR="00F80C30" w:rsidRPr="00DA1267" w:rsidRDefault="00F80C30" w:rsidP="00F80C30">
      <w:pPr>
        <w:pStyle w:val="Heading2"/>
      </w:pPr>
      <w:bookmarkStart w:id="1616" w:name="_Toc191304941"/>
      <w:r w:rsidRPr="00DA1267">
        <w:t>6.</w:t>
      </w:r>
      <w:r>
        <w:t>43</w:t>
      </w:r>
      <w:r w:rsidRPr="00DA1267">
        <w:tab/>
        <w:t>Solution #</w:t>
      </w:r>
      <w:r>
        <w:t>43</w:t>
      </w:r>
      <w:bookmarkEnd w:id="1616"/>
    </w:p>
    <w:p w14:paraId="3EB43823" w14:textId="77777777" w:rsidR="00EA5609" w:rsidRPr="00EA5609" w:rsidRDefault="00EA5609" w:rsidP="008341EF">
      <w:pPr>
        <w:rPr>
          <w:lang w:eastAsia="zh-CN"/>
        </w:rPr>
      </w:pPr>
    </w:p>
    <w:p w14:paraId="1AD70250" w14:textId="44C6265D" w:rsidR="00F56F04" w:rsidRDefault="00F56F04" w:rsidP="00F56F04">
      <w:pPr>
        <w:pStyle w:val="Heading3"/>
      </w:pPr>
      <w:bookmarkStart w:id="1617" w:name="_Toc191304942"/>
      <w:bookmarkStart w:id="1618" w:name="_Toc182841273"/>
      <w:bookmarkStart w:id="1619" w:name="_Toc182899354"/>
      <w:r>
        <w:t>6.43.1</w:t>
      </w:r>
      <w:r>
        <w:tab/>
        <w:t>Introduction</w:t>
      </w:r>
      <w:bookmarkEnd w:id="1617"/>
    </w:p>
    <w:p w14:paraId="458064FE" w14:textId="77777777" w:rsidR="00F56F04" w:rsidRDefault="00F56F04" w:rsidP="00F56F04">
      <w:r>
        <w:t>This solution addresses KI#5 (</w:t>
      </w:r>
      <w:r>
        <w:rPr>
          <w:lang w:val="en-US"/>
        </w:rPr>
        <w:t>Authentication in Ambient IoT service)</w:t>
      </w:r>
      <w:r>
        <w:t xml:space="preserve"> </w:t>
      </w:r>
    </w:p>
    <w:p w14:paraId="69AF4B5F" w14:textId="3897BC44" w:rsidR="00F56F04" w:rsidRDefault="00F56F04" w:rsidP="00F56F04">
      <w:pPr>
        <w:pStyle w:val="Heading3"/>
      </w:pPr>
      <w:bookmarkStart w:id="1620" w:name="_Toc191304943"/>
      <w:r>
        <w:t>6.43.2</w:t>
      </w:r>
      <w:r>
        <w:tab/>
        <w:t>Solution details</w:t>
      </w:r>
      <w:bookmarkEnd w:id="1620"/>
    </w:p>
    <w:p w14:paraId="04EB7952" w14:textId="77777777" w:rsidR="00F56F04" w:rsidRDefault="00F56F04" w:rsidP="00F56F04">
      <w:r>
        <w:t xml:space="preserve">It is assumed that Device and 5GC share a cryptographic key K, called the primary key. The figure below outlines a mutual authentication protocol between the AIoT device and 5GC. </w:t>
      </w:r>
    </w:p>
    <w:p w14:paraId="5899F14A" w14:textId="77777777" w:rsidR="00F56F04" w:rsidRDefault="00F56F04" w:rsidP="00F56F04"/>
    <w:p w14:paraId="24CA8E0F" w14:textId="77777777" w:rsidR="00F56F04" w:rsidRDefault="00F56F04" w:rsidP="008D508B">
      <w:pPr>
        <w:jc w:val="center"/>
      </w:pPr>
      <w:r w:rsidRPr="00EE4D61">
        <w:rPr>
          <w:noProof/>
          <w:sz w:val="16"/>
        </w:rPr>
        <w:object w:dxaOrig="11445" w:dyaOrig="15675" w14:anchorId="0C1657C3">
          <v:shape id="_x0000_i1077" type="#_x0000_t75" style="width:393.2pt;height:565.15pt" o:ole="">
            <v:imagedata r:id="rId124" o:title=""/>
          </v:shape>
          <o:OLEObject Type="Embed" ProgID="Visio.Drawing.15" ShapeID="_x0000_i1077" DrawAspect="Content" ObjectID="_1802154467" r:id="rId125"/>
        </w:object>
      </w:r>
    </w:p>
    <w:p w14:paraId="09B897B1" w14:textId="12242D9C" w:rsidR="00F56F04" w:rsidRPr="00F56F04" w:rsidRDefault="00F56F04" w:rsidP="008D508B">
      <w:pPr>
        <w:jc w:val="center"/>
        <w:rPr>
          <w:lang w:val="en-US"/>
        </w:rPr>
      </w:pPr>
      <w:r>
        <w:rPr>
          <w:lang w:val="en-US"/>
        </w:rPr>
        <w:t>Figure 43.1: Authentication between AIoT device and 5GC</w:t>
      </w:r>
    </w:p>
    <w:p w14:paraId="09A0044C" w14:textId="77777777" w:rsidR="00F56F04" w:rsidRDefault="00F56F04" w:rsidP="00F56F04"/>
    <w:p w14:paraId="5AD1846A" w14:textId="77777777" w:rsidR="00F56F04" w:rsidRDefault="00F56F04" w:rsidP="00F56F04">
      <w:r>
        <w:t>The figure is explained step-by-step in the following:</w:t>
      </w:r>
    </w:p>
    <w:p w14:paraId="32D1C82D" w14:textId="5B8646C8" w:rsidR="00F56F04" w:rsidRDefault="00F56F04" w:rsidP="008D508B">
      <w:pPr>
        <w:pStyle w:val="B1"/>
        <w:ind w:left="284" w:firstLine="0"/>
        <w:rPr>
          <w:lang w:eastAsia="zh-CN"/>
        </w:rPr>
      </w:pPr>
      <w:r>
        <w:t xml:space="preserve">0. Once the 5G core network decides to reach an AIoT device, it generates a random authentication challenge Rand1. </w:t>
      </w:r>
    </w:p>
    <w:p w14:paraId="34F92EE1" w14:textId="32C3FE5A" w:rsidR="00F56F04" w:rsidRDefault="00F56F04" w:rsidP="008D508B">
      <w:pPr>
        <w:pStyle w:val="B1"/>
        <w:ind w:left="284" w:firstLine="0"/>
        <w:rPr>
          <w:lang w:eastAsia="zh-CN"/>
        </w:rPr>
      </w:pPr>
      <w:r>
        <w:t>1. The 5GC sends a service request to the AIoT reader/gNB.</w:t>
      </w:r>
      <w:r>
        <w:rPr>
          <w:lang w:eastAsia="zh-CN"/>
        </w:rPr>
        <w:t xml:space="preserve"> The message includes Rand1 and a paging identifier. The paging identifier may target a group of devices or a single device. If the paging identifier targets a single AIoT device, then the paging identifier can be a Temporary ID (TID) of the target the AIoT device if such a TID was previously assigned to the target AIoT device. If a TID was not previously assigned to the target AIoT device, then </w:t>
      </w:r>
      <w:r>
        <w:rPr>
          <w:lang w:eastAsia="zh-CN"/>
        </w:rPr>
        <w:lastRenderedPageBreak/>
        <w:t>the paging identifier is a concealed version of the permanent identifier of the target AIoT device — the concealment is done using the primary key K.</w:t>
      </w:r>
    </w:p>
    <w:p w14:paraId="568840FC" w14:textId="39985AEF" w:rsidR="00F56F04" w:rsidRDefault="00F56F04" w:rsidP="008D508B">
      <w:pPr>
        <w:pStyle w:val="B1"/>
        <w:ind w:left="284" w:firstLine="0"/>
        <w:rPr>
          <w:lang w:eastAsia="zh-CN"/>
        </w:rPr>
      </w:pPr>
      <w:r>
        <w:rPr>
          <w:lang w:eastAsia="zh-CN"/>
        </w:rPr>
        <w:t>2. The AIoT reader/gNB broadcasts the paging identifier and challenge Rand1.</w:t>
      </w:r>
    </w:p>
    <w:p w14:paraId="4431D5D1" w14:textId="4A9E2CAA" w:rsidR="00F56F04" w:rsidRDefault="00F56F04" w:rsidP="008D508B">
      <w:pPr>
        <w:pStyle w:val="B1"/>
        <w:ind w:left="284" w:firstLine="0"/>
        <w:rPr>
          <w:lang w:eastAsia="zh-CN"/>
        </w:rPr>
      </w:pPr>
      <w:r>
        <w:rPr>
          <w:lang w:eastAsia="zh-CN"/>
        </w:rPr>
        <w:t>3. The device checks if the pagin</w:t>
      </w:r>
      <w:r>
        <w:rPr>
          <w:rFonts w:hint="eastAsia"/>
          <w:lang w:eastAsia="zh-CN"/>
        </w:rPr>
        <w:t>g</w:t>
      </w:r>
      <w:r>
        <w:rPr>
          <w:lang w:eastAsia="zh-CN"/>
        </w:rPr>
        <w:t xml:space="preserve"> identifier is meant for itself. If the paging identifier targets a group of devices, then the device checks if the device belongs to the group or not. If the paging identifier is a TID and the device has a previously assigned TID, then the device checks if the TID matches with the device’s TID. If the paging identifier is a concealed permanent identifier, then the device deconceals the permanent identifier and checks if it matches with the deivce’s permanent identifier.</w:t>
      </w:r>
    </w:p>
    <w:p w14:paraId="46E49DB3" w14:textId="34918584" w:rsidR="00F56F04" w:rsidRDefault="00F56F04" w:rsidP="008D508B">
      <w:pPr>
        <w:pStyle w:val="B1"/>
        <w:ind w:left="284" w:firstLine="0"/>
        <w:rPr>
          <w:lang w:eastAsia="zh-CN"/>
        </w:rPr>
      </w:pPr>
      <w:r>
        <w:rPr>
          <w:lang w:eastAsia="zh-CN"/>
        </w:rPr>
        <w:t xml:space="preserve">4. If the paging is meant for the device, then the device starts the random access procedure. </w:t>
      </w:r>
    </w:p>
    <w:p w14:paraId="4B82AFA6" w14:textId="2BFCBECD" w:rsidR="00F56F04" w:rsidRDefault="00F56F04" w:rsidP="008D508B">
      <w:pPr>
        <w:pStyle w:val="B1"/>
        <w:ind w:left="284" w:firstLine="0"/>
        <w:rPr>
          <w:lang w:eastAsia="zh-CN"/>
        </w:rPr>
      </w:pPr>
      <w:r>
        <w:rPr>
          <w:lang w:eastAsia="zh-CN"/>
        </w:rPr>
        <w:t>5. The device sends random access message 1 to the AIoT reader/gNB</w:t>
      </w:r>
    </w:p>
    <w:p w14:paraId="6F99420D" w14:textId="70CB45B8" w:rsidR="00F56F04" w:rsidRDefault="00F56F04" w:rsidP="008D508B">
      <w:pPr>
        <w:pStyle w:val="B1"/>
        <w:ind w:left="284" w:firstLine="0"/>
        <w:rPr>
          <w:lang w:eastAsia="zh-CN"/>
        </w:rPr>
      </w:pPr>
      <w:r>
        <w:rPr>
          <w:lang w:eastAsia="zh-CN"/>
        </w:rPr>
        <w:t>6. The reader checks if it sent a paging message recently or not. If not paging message was sent recently, the reader abandon the procedure.</w:t>
      </w:r>
    </w:p>
    <w:p w14:paraId="6587E940" w14:textId="7E9B1B21" w:rsidR="00F56F04" w:rsidRDefault="00F56F04" w:rsidP="008D508B">
      <w:pPr>
        <w:pStyle w:val="B1"/>
        <w:ind w:left="284" w:firstLine="0"/>
        <w:rPr>
          <w:lang w:eastAsia="zh-CN"/>
        </w:rPr>
      </w:pPr>
      <w:r>
        <w:rPr>
          <w:lang w:eastAsia="zh-CN"/>
        </w:rPr>
        <w:t>7. AIoT reader/gNB sends random access message 2 to the AIoT device.</w:t>
      </w:r>
    </w:p>
    <w:p w14:paraId="2A0C3842" w14:textId="5E5D2A2B" w:rsidR="00F56F04" w:rsidRDefault="00F56F04" w:rsidP="008D508B">
      <w:pPr>
        <w:pStyle w:val="B1"/>
        <w:ind w:left="284" w:firstLine="0"/>
        <w:rPr>
          <w:lang w:eastAsia="zh-CN"/>
        </w:rPr>
      </w:pPr>
      <w:r>
        <w:rPr>
          <w:lang w:eastAsia="zh-CN"/>
        </w:rPr>
        <w:t>8. AIoT device r</w:t>
      </w:r>
      <w:r w:rsidRPr="00E9010E">
        <w:rPr>
          <w:lang w:eastAsia="zh-CN"/>
        </w:rPr>
        <w:t>andomly generate Rand2</w:t>
      </w:r>
      <w:r>
        <w:rPr>
          <w:lang w:eastAsia="zh-CN"/>
        </w:rPr>
        <w:t>, c</w:t>
      </w:r>
      <w:r w:rsidRPr="00E9010E">
        <w:rPr>
          <w:lang w:eastAsia="zh-CN"/>
        </w:rPr>
        <w:t xml:space="preserve">ompute MAC tag T over Rand1, and Rand2 using </w:t>
      </w:r>
      <w:r>
        <w:rPr>
          <w:lang w:eastAsia="zh-CN"/>
        </w:rPr>
        <w:t xml:space="preserve">primary key </w:t>
      </w:r>
      <w:r w:rsidRPr="00E9010E">
        <w:rPr>
          <w:lang w:eastAsia="zh-CN"/>
        </w:rPr>
        <w:t>K</w:t>
      </w:r>
      <w:r>
        <w:rPr>
          <w:lang w:eastAsia="zh-CN"/>
        </w:rPr>
        <w:t>.</w:t>
      </w:r>
    </w:p>
    <w:p w14:paraId="31D7070E" w14:textId="62C3A399" w:rsidR="00F56F04" w:rsidRDefault="00F56F04" w:rsidP="008D508B">
      <w:pPr>
        <w:pStyle w:val="B1"/>
        <w:ind w:left="284" w:firstLine="0"/>
        <w:rPr>
          <w:lang w:eastAsia="zh-CN"/>
        </w:rPr>
      </w:pPr>
      <w:r>
        <w:rPr>
          <w:lang w:eastAsia="zh-CN"/>
        </w:rPr>
        <w:t xml:space="preserve">9. </w:t>
      </w:r>
      <w:r w:rsidRPr="0095546C">
        <w:rPr>
          <w:lang w:eastAsia="zh-CN"/>
        </w:rPr>
        <w:t>The AIoT device sends its identity, tag T, and the randomly generated Rand2</w:t>
      </w:r>
      <w:r>
        <w:rPr>
          <w:lang w:eastAsia="zh-CN"/>
        </w:rPr>
        <w:t xml:space="preserve"> to the AIoT reader/gNB</w:t>
      </w:r>
      <w:r w:rsidRPr="0095546C">
        <w:rPr>
          <w:lang w:eastAsia="zh-CN"/>
        </w:rPr>
        <w:t>. If the paging identifier Step 2 included a TID of the device, then the device also sends the TID as the identiy of the device. If the paging identifier received in Step 2 was targeted to a group of device</w:t>
      </w:r>
      <w:r>
        <w:rPr>
          <w:rFonts w:hint="eastAsia"/>
          <w:lang w:eastAsia="zh-CN"/>
        </w:rPr>
        <w:t>s</w:t>
      </w:r>
      <w:r w:rsidRPr="0095546C">
        <w:rPr>
          <w:lang w:eastAsia="zh-CN"/>
        </w:rPr>
        <w:t xml:space="preserve"> or was a concealed permanent identifier, then the device sends its primary identifier in a concealed manner, e.g., by sending an AICI that the device obtained earlier from the network, or by encrypting the primary identifier using the primary key K.</w:t>
      </w:r>
    </w:p>
    <w:p w14:paraId="21367E14" w14:textId="3BE4DBFC" w:rsidR="00F56F04" w:rsidRDefault="00F56F04" w:rsidP="008D508B">
      <w:pPr>
        <w:pStyle w:val="B1"/>
        <w:ind w:left="284" w:firstLine="0"/>
        <w:rPr>
          <w:lang w:eastAsia="zh-CN"/>
        </w:rPr>
      </w:pPr>
      <w:r>
        <w:rPr>
          <w:lang w:eastAsia="zh-CN"/>
        </w:rPr>
        <w:t xml:space="preserve">10. The AIoT reader/gNB forwards the </w:t>
      </w:r>
      <w:r w:rsidRPr="00172EF4">
        <w:rPr>
          <w:lang w:eastAsia="zh-CN"/>
        </w:rPr>
        <w:t xml:space="preserve">Device ID, T, </w:t>
      </w:r>
      <w:r>
        <w:rPr>
          <w:lang w:eastAsia="zh-CN"/>
        </w:rPr>
        <w:t>and</w:t>
      </w:r>
      <w:r w:rsidRPr="00172EF4">
        <w:rPr>
          <w:lang w:eastAsia="zh-CN"/>
        </w:rPr>
        <w:t xml:space="preserve"> Rand2</w:t>
      </w:r>
      <w:r>
        <w:rPr>
          <w:lang w:eastAsia="zh-CN"/>
        </w:rPr>
        <w:t xml:space="preserve"> to the 5GC.</w:t>
      </w:r>
    </w:p>
    <w:p w14:paraId="428F7E83" w14:textId="0C527EDF" w:rsidR="00F56F04" w:rsidRDefault="00F56F04" w:rsidP="008D508B">
      <w:pPr>
        <w:pStyle w:val="B1"/>
        <w:ind w:left="284" w:firstLine="0"/>
        <w:rPr>
          <w:lang w:eastAsia="zh-CN"/>
        </w:rPr>
      </w:pPr>
      <w:r>
        <w:rPr>
          <w:lang w:eastAsia="zh-CN"/>
        </w:rPr>
        <w:t>11. The 5GC resolves the permanent identity and primary key of the device based on the received device identifier. 5GC</w:t>
      </w:r>
      <w:r w:rsidRPr="0063670A">
        <w:rPr>
          <w:lang w:eastAsia="zh-CN"/>
        </w:rPr>
        <w:t xml:space="preserve"> </w:t>
      </w:r>
      <w:r>
        <w:rPr>
          <w:lang w:eastAsia="zh-CN"/>
        </w:rPr>
        <w:t>v</w:t>
      </w:r>
      <w:r w:rsidRPr="0063670A">
        <w:rPr>
          <w:lang w:eastAsia="zh-CN"/>
        </w:rPr>
        <w:t>erifies T by performing the same computation as on device side. If T is verified successfully, then the AIoT device is considered authenticated.</w:t>
      </w:r>
      <w:r>
        <w:rPr>
          <w:lang w:eastAsia="zh-CN"/>
        </w:rPr>
        <w:t xml:space="preserve"> 5GC </w:t>
      </w:r>
      <w:r w:rsidRPr="0063670A">
        <w:rPr>
          <w:lang w:eastAsia="zh-CN"/>
        </w:rPr>
        <w:t>Computes Kenc, Kint using a KDF function taking inputs Rand1, Rand2, H, and key K</w:t>
      </w:r>
      <w:r>
        <w:rPr>
          <w:lang w:eastAsia="zh-CN"/>
        </w:rPr>
        <w:t xml:space="preserve">. </w:t>
      </w:r>
      <w:r>
        <w:rPr>
          <w:lang w:eastAsia="zh-CN"/>
        </w:rPr>
        <w:br/>
        <w:t>The 5</w:t>
      </w:r>
      <w:r w:rsidRPr="0063670A">
        <w:rPr>
          <w:lang w:eastAsia="zh-CN"/>
        </w:rPr>
        <w:t>G</w:t>
      </w:r>
      <w:r>
        <w:rPr>
          <w:lang w:eastAsia="zh-CN"/>
        </w:rPr>
        <w:t>C g</w:t>
      </w:r>
      <w:r w:rsidRPr="0063670A">
        <w:rPr>
          <w:lang w:eastAsia="zh-CN"/>
        </w:rPr>
        <w:t>enerates a command message including a fresh temporary ID (TID)</w:t>
      </w:r>
      <w:r>
        <w:rPr>
          <w:lang w:eastAsia="zh-CN"/>
        </w:rPr>
        <w:t xml:space="preserve"> and optionally paging identifier and command counter</w:t>
      </w:r>
      <w:r w:rsidRPr="0063670A">
        <w:rPr>
          <w:lang w:eastAsia="zh-CN"/>
        </w:rPr>
        <w:t>, encrypts it using Kenc, and computes a MAC on the ciphertext using Kint</w:t>
      </w:r>
      <w:r>
        <w:rPr>
          <w:lang w:eastAsia="zh-CN"/>
        </w:rPr>
        <w:t>. The TID can be an encryption of the device’s permanent identity using the public key of the network — such a TID can also be called an AICI (AIoT Concealed Identifier).</w:t>
      </w:r>
    </w:p>
    <w:p w14:paraId="15F538BD" w14:textId="4B874AE0" w:rsidR="00F56F04" w:rsidRDefault="00F56F04" w:rsidP="008D508B">
      <w:pPr>
        <w:pStyle w:val="B1"/>
        <w:ind w:left="284" w:firstLine="0"/>
        <w:rPr>
          <w:lang w:eastAsia="zh-CN"/>
        </w:rPr>
      </w:pPr>
      <w:r>
        <w:rPr>
          <w:lang w:eastAsia="zh-CN"/>
        </w:rPr>
        <w:t>12. The 5GC sends the e</w:t>
      </w:r>
      <w:r w:rsidRPr="00E9018B">
        <w:rPr>
          <w:lang w:eastAsia="zh-CN"/>
        </w:rPr>
        <w:t xml:space="preserve">ncrypted </w:t>
      </w:r>
      <w:r>
        <w:rPr>
          <w:lang w:eastAsia="zh-CN"/>
        </w:rPr>
        <w:t>c</w:t>
      </w:r>
      <w:r w:rsidRPr="00E9018B">
        <w:rPr>
          <w:lang w:eastAsia="zh-CN"/>
        </w:rPr>
        <w:t>ommand message,</w:t>
      </w:r>
      <w:r>
        <w:rPr>
          <w:lang w:eastAsia="zh-CN"/>
        </w:rPr>
        <w:t xml:space="preserve"> (optionally paging identifier and command counter),</w:t>
      </w:r>
      <w:r w:rsidRPr="00E9018B">
        <w:rPr>
          <w:lang w:eastAsia="zh-CN"/>
        </w:rPr>
        <w:t xml:space="preserve"> MAC T</w:t>
      </w:r>
      <w:r>
        <w:rPr>
          <w:rFonts w:ascii="Calibri" w:hAnsi="Calibri" w:cs="Calibri"/>
          <w:lang w:eastAsia="zh-CN"/>
        </w:rPr>
        <w:t xml:space="preserve">´ </w:t>
      </w:r>
      <w:r w:rsidRPr="007C2459">
        <w:rPr>
          <w:lang w:eastAsia="zh-CN"/>
        </w:rPr>
        <w:t>to the AIoT reader/gNB.</w:t>
      </w:r>
    </w:p>
    <w:p w14:paraId="7B8E79A2" w14:textId="46A257AF" w:rsidR="00F56F04" w:rsidRPr="00BA0E25" w:rsidRDefault="00F56F04" w:rsidP="008D508B">
      <w:pPr>
        <w:pStyle w:val="B1"/>
        <w:ind w:left="284" w:firstLine="0"/>
        <w:rPr>
          <w:lang w:eastAsia="zh-CN"/>
        </w:rPr>
      </w:pPr>
      <w:r>
        <w:rPr>
          <w:lang w:eastAsia="zh-CN"/>
        </w:rPr>
        <w:t xml:space="preserve">13. The AIoT reader/gNB forwards the encrypted command message, (optionally paging identifier and command counter), and the </w:t>
      </w:r>
      <w:r w:rsidRPr="00E9018B">
        <w:rPr>
          <w:lang w:eastAsia="zh-CN"/>
        </w:rPr>
        <w:t>MAC T</w:t>
      </w:r>
      <w:r>
        <w:rPr>
          <w:rFonts w:ascii="Calibri" w:hAnsi="Calibri" w:cs="Calibri"/>
          <w:lang w:eastAsia="zh-CN"/>
        </w:rPr>
        <w:t>´ to the AIoT device.</w:t>
      </w:r>
    </w:p>
    <w:p w14:paraId="23DD26ED" w14:textId="5593623D" w:rsidR="00F56F04" w:rsidRDefault="00F56F04" w:rsidP="008D508B">
      <w:pPr>
        <w:pStyle w:val="B1"/>
        <w:ind w:left="284" w:firstLine="0"/>
        <w:rPr>
          <w:lang w:eastAsia="zh-CN"/>
        </w:rPr>
      </w:pPr>
      <w:r>
        <w:rPr>
          <w:lang w:eastAsia="zh-CN"/>
        </w:rPr>
        <w:t>14. The AIoT device derives keys Kenc and Kint from the shared key K in the same manner as in 5GC. The AIoT device validates MAC T</w:t>
      </w:r>
      <w:r>
        <w:rPr>
          <w:rFonts w:ascii="Calibri" w:hAnsi="Calibri" w:cs="Calibri"/>
          <w:lang w:eastAsia="zh-CN"/>
        </w:rPr>
        <w:t>´</w:t>
      </w:r>
      <w:r>
        <w:rPr>
          <w:lang w:eastAsia="zh-CN"/>
        </w:rPr>
        <w:t xml:space="preserve"> and decrypts command message. If the MAC T</w:t>
      </w:r>
      <w:r>
        <w:rPr>
          <w:rFonts w:ascii="Calibri" w:hAnsi="Calibri" w:cs="Calibri"/>
          <w:lang w:eastAsia="zh-CN"/>
        </w:rPr>
        <w:t>´</w:t>
      </w:r>
      <w:r>
        <w:rPr>
          <w:lang w:eastAsia="zh-CN"/>
        </w:rPr>
        <w:t xml:space="preserve"> is valid, then the network is considered authenticated. The the AIoT device extracts and store (or replace previously stored) TID. Finally, the device executes the command.</w:t>
      </w:r>
    </w:p>
    <w:p w14:paraId="762B1B4D" w14:textId="144824C4" w:rsidR="00F56F04" w:rsidRDefault="00F56F04" w:rsidP="008D508B">
      <w:pPr>
        <w:pStyle w:val="B1"/>
        <w:ind w:left="284" w:firstLine="0"/>
        <w:rPr>
          <w:lang w:eastAsia="zh-CN"/>
        </w:rPr>
      </w:pPr>
      <w:r>
        <w:rPr>
          <w:lang w:eastAsia="zh-CN"/>
        </w:rPr>
        <w:t>15. The AIoT device sends command execution acknowledgement to the AIoT reader/gNB</w:t>
      </w:r>
    </w:p>
    <w:p w14:paraId="6EC34491" w14:textId="11DF4DF1" w:rsidR="00F56F04" w:rsidRDefault="00F56F04" w:rsidP="008D508B">
      <w:pPr>
        <w:pStyle w:val="B1"/>
        <w:ind w:left="284" w:firstLine="0"/>
        <w:rPr>
          <w:lang w:eastAsia="zh-CN"/>
        </w:rPr>
      </w:pPr>
      <w:r>
        <w:rPr>
          <w:lang w:eastAsia="zh-CN"/>
        </w:rPr>
        <w:t>16. The AIoT reader/gNB forwards the command execution acknowledgement to the 5GC.</w:t>
      </w:r>
    </w:p>
    <w:p w14:paraId="542A6895" w14:textId="323A5D54" w:rsidR="00F56F04" w:rsidRDefault="00F56F04" w:rsidP="008D508B">
      <w:pPr>
        <w:pStyle w:val="B1"/>
        <w:ind w:left="284" w:firstLine="0"/>
        <w:rPr>
          <w:lang w:eastAsia="zh-CN"/>
        </w:rPr>
      </w:pPr>
      <w:r>
        <w:rPr>
          <w:lang w:eastAsia="zh-CN"/>
        </w:rPr>
        <w:t>17. The 5GC stores the TID mapped with the permanent identity of the device.</w:t>
      </w:r>
    </w:p>
    <w:p w14:paraId="79FB0A58" w14:textId="7E96690F" w:rsidR="00F56F04" w:rsidRDefault="00F56F04" w:rsidP="008D508B">
      <w:pPr>
        <w:pStyle w:val="B1"/>
        <w:ind w:left="284" w:firstLine="0"/>
        <w:rPr>
          <w:lang w:eastAsia="zh-CN"/>
        </w:rPr>
      </w:pPr>
      <w:r>
        <w:rPr>
          <w:lang w:eastAsia="zh-CN"/>
        </w:rPr>
        <w:t xml:space="preserve">18. </w:t>
      </w:r>
      <w:r w:rsidRPr="00040AE2">
        <w:rPr>
          <w:lang w:eastAsia="zh-CN"/>
        </w:rPr>
        <w:t xml:space="preserve">Network and device store context info e.g., </w:t>
      </w:r>
      <w:r>
        <w:rPr>
          <w:lang w:eastAsia="zh-CN"/>
        </w:rPr>
        <w:t>TID</w:t>
      </w:r>
      <w:r w:rsidRPr="00040AE2">
        <w:rPr>
          <w:lang w:eastAsia="zh-CN"/>
        </w:rPr>
        <w:t>, Kenc, Kint</w:t>
      </w:r>
      <w:r>
        <w:rPr>
          <w:lang w:eastAsia="zh-CN"/>
        </w:rPr>
        <w:t>. At this stage the 5GC considers the device to be registered in the network.</w:t>
      </w:r>
    </w:p>
    <w:p w14:paraId="2EC8D997" w14:textId="77777777" w:rsidR="00F56F04" w:rsidRDefault="00F56F04" w:rsidP="00F56F04">
      <w:pPr>
        <w:pStyle w:val="NO"/>
        <w:rPr>
          <w:lang w:eastAsia="zh-CN"/>
        </w:rPr>
      </w:pPr>
      <w:r>
        <w:rPr>
          <w:lang w:eastAsia="zh-CN"/>
        </w:rPr>
        <w:t>NOTE 1:</w:t>
      </w:r>
      <w:r>
        <w:rPr>
          <w:lang w:eastAsia="zh-CN"/>
        </w:rPr>
        <w:tab/>
        <w:t>Exact non-security-related content of the messages (e.g., the paging message) exchanged and 5GC NFs involved depend on SA2 and RAN specifications. Cryptographic details about computing cryptographic hash H, cryptographic keys Kenc, Kint, and MAC tags T and T´ can be figured out during conclusion phase.</w:t>
      </w:r>
    </w:p>
    <w:p w14:paraId="6A504700" w14:textId="77777777" w:rsidR="00F56F04" w:rsidRDefault="00F56F04" w:rsidP="00F56F04">
      <w:pPr>
        <w:pStyle w:val="NO"/>
      </w:pPr>
      <w:r>
        <w:lastRenderedPageBreak/>
        <w:t>NOTE 2:</w:t>
      </w:r>
      <w:r>
        <w:tab/>
        <w:t>Device includes the hash H in the computation of the MAC tag T to bind the authentication to the service context (e.g., when group identifier used for group-based paging). Rand2 which is a device-side generated authentication challenge is also included in the MAC computation</w:t>
      </w:r>
      <w:r w:rsidRPr="000C79DA">
        <w:t>.</w:t>
      </w:r>
    </w:p>
    <w:p w14:paraId="24C0C057" w14:textId="00FF83A3" w:rsidR="00F56F04" w:rsidRDefault="00F56F04" w:rsidP="00F56F04">
      <w:pPr>
        <w:pStyle w:val="NO"/>
      </w:pPr>
      <w:r>
        <w:t>NOTE 3: If a device is already registered in the network, the 5GC may decide to send the command directly starting from Step 11 without running the authentication protocol from the beginning.</w:t>
      </w:r>
    </w:p>
    <w:p w14:paraId="119F8E51" w14:textId="77777777" w:rsidR="00F56F04" w:rsidRPr="00E043BF" w:rsidRDefault="00F56F04" w:rsidP="00F56F04">
      <w:pPr>
        <w:pStyle w:val="NO"/>
        <w:rPr>
          <w:color w:val="FF0000"/>
        </w:rPr>
      </w:pPr>
      <w:r w:rsidRPr="00E043BF">
        <w:rPr>
          <w:color w:val="FF0000"/>
          <w:lang w:val="en-US"/>
        </w:rPr>
        <w:t>Editor's Note: It is FFS how to prevent power and resource exhaustion in the AIoT devices when all of devices in the paging area always have to decrypt the Device ID.</w:t>
      </w:r>
    </w:p>
    <w:p w14:paraId="3123828F" w14:textId="18ACF0F4" w:rsidR="00F56F04" w:rsidRDefault="00F56F04" w:rsidP="00F56F04">
      <w:pPr>
        <w:pStyle w:val="Heading3"/>
      </w:pPr>
      <w:bookmarkStart w:id="1621" w:name="_Toc191304944"/>
      <w:r>
        <w:t>6.43.3</w:t>
      </w:r>
      <w:r>
        <w:tab/>
        <w:t>Evaluation</w:t>
      </w:r>
      <w:bookmarkEnd w:id="1621"/>
    </w:p>
    <w:p w14:paraId="3A546637" w14:textId="77777777" w:rsidR="00F56F04" w:rsidRDefault="00F56F04" w:rsidP="00F56F04">
      <w:r>
        <w:t xml:space="preserve">The solution fulfils the potential security requirement in KI#5. </w:t>
      </w:r>
    </w:p>
    <w:p w14:paraId="52E223A5" w14:textId="77777777" w:rsidR="00F56F04" w:rsidRDefault="00F56F04" w:rsidP="00F56F04">
      <w:r>
        <w:t xml:space="preserve">If both inventory and command is run, it takes three round trips (six messages) between the AIoT device and the reader. However, it takes two round trips (four messages) between the AIoT device and the reader if only inventory is performed. </w:t>
      </w:r>
      <w:r w:rsidRPr="000B0D38">
        <w:t>The added complexity of this solution may be compensated in some use cases by the added robustness.</w:t>
      </w:r>
    </w:p>
    <w:p w14:paraId="3E3141F2" w14:textId="40802730" w:rsidR="00F56F04" w:rsidRDefault="00F56F04" w:rsidP="00F56F04">
      <w:pPr>
        <w:pStyle w:val="EditorsNote"/>
      </w:pPr>
      <w:r>
        <w:t>Editor’s Note: Further evaluation is FFS.</w:t>
      </w:r>
      <w:r w:rsidRPr="00DA1267">
        <w:t xml:space="preserve"> </w:t>
      </w:r>
    </w:p>
    <w:p w14:paraId="6789CA1B" w14:textId="1E8E0637" w:rsidR="00E6063E" w:rsidRDefault="00E6063E" w:rsidP="00E6063E">
      <w:pPr>
        <w:keepNext/>
        <w:keepLines/>
        <w:spacing w:before="180"/>
        <w:ind w:left="1134" w:hanging="1134"/>
        <w:outlineLvl w:val="1"/>
        <w:rPr>
          <w:rFonts w:ascii="Arial" w:hAnsi="Arial"/>
          <w:sz w:val="32"/>
        </w:rPr>
      </w:pPr>
      <w:r>
        <w:rPr>
          <w:rFonts w:ascii="Arial" w:hAnsi="Arial"/>
          <w:sz w:val="32"/>
        </w:rPr>
        <w:t>6.</w:t>
      </w:r>
      <w:r>
        <w:rPr>
          <w:rFonts w:ascii="Arial" w:hAnsi="Arial"/>
          <w:sz w:val="32"/>
          <w:lang w:eastAsia="zh-CN"/>
        </w:rPr>
        <w:t>44</w:t>
      </w:r>
      <w:r>
        <w:rPr>
          <w:rFonts w:ascii="Arial" w:hAnsi="Arial"/>
          <w:sz w:val="32"/>
        </w:rPr>
        <w:tab/>
        <w:t>Solution #</w:t>
      </w:r>
      <w:r>
        <w:rPr>
          <w:rFonts w:ascii="Arial" w:hAnsi="Arial"/>
          <w:sz w:val="32"/>
          <w:lang w:eastAsia="zh-CN"/>
        </w:rPr>
        <w:t>44</w:t>
      </w:r>
      <w:r>
        <w:rPr>
          <w:rFonts w:ascii="Arial" w:hAnsi="Arial"/>
          <w:sz w:val="32"/>
        </w:rPr>
        <w:t xml:space="preserve">: </w:t>
      </w:r>
      <w:r>
        <w:rPr>
          <w:rFonts w:ascii="Arial" w:hAnsi="Arial" w:hint="eastAsia"/>
          <w:sz w:val="32"/>
          <w:lang w:eastAsia="zh-CN"/>
        </w:rPr>
        <w:t xml:space="preserve">Lightweight authentication and privacy protection for </w:t>
      </w:r>
      <w:r>
        <w:rPr>
          <w:rFonts w:ascii="Arial" w:hAnsi="Arial" w:cs="Arial"/>
          <w:bCs/>
          <w:sz w:val="32"/>
          <w:lang w:eastAsia="zh-CN"/>
        </w:rPr>
        <w:t xml:space="preserve">inventory </w:t>
      </w:r>
      <w:r>
        <w:rPr>
          <w:rFonts w:ascii="Arial" w:hAnsi="Arial" w:cs="Arial" w:hint="eastAsia"/>
          <w:bCs/>
          <w:sz w:val="32"/>
          <w:lang w:val="en-US" w:eastAsia="zh-CN"/>
        </w:rPr>
        <w:t xml:space="preserve">and command </w:t>
      </w:r>
      <w:r>
        <w:rPr>
          <w:rFonts w:ascii="Arial" w:hAnsi="Arial" w:cs="Arial"/>
          <w:bCs/>
          <w:sz w:val="32"/>
          <w:lang w:eastAsia="zh-CN"/>
        </w:rPr>
        <w:t>procedure</w:t>
      </w:r>
      <w:r>
        <w:rPr>
          <w:rFonts w:ascii="Arial" w:hAnsi="Arial"/>
          <w:bCs/>
          <w:sz w:val="32"/>
        </w:rPr>
        <w:t xml:space="preserve"> </w:t>
      </w:r>
    </w:p>
    <w:p w14:paraId="2C1B51C4" w14:textId="2B7ED079"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.1</w:t>
      </w:r>
      <w:r>
        <w:rPr>
          <w:rFonts w:ascii="Arial" w:hAnsi="Arial"/>
          <w:sz w:val="28"/>
        </w:rPr>
        <w:tab/>
        <w:t>Introduction</w:t>
      </w:r>
    </w:p>
    <w:p w14:paraId="2F1C8B85" w14:textId="3230DD14" w:rsidR="00E6063E" w:rsidRDefault="00E6063E" w:rsidP="00E6063E">
      <w:r>
        <w:rPr>
          <w:lang w:eastAsia="zh-CN"/>
        </w:rPr>
        <w:t>This solution addresses k</w:t>
      </w:r>
      <w:r>
        <w:t>ey issue</w:t>
      </w:r>
      <w:r>
        <w:rPr>
          <w:rFonts w:hint="eastAsia"/>
          <w:lang w:eastAsia="zh-CN"/>
        </w:rPr>
        <w:t>s</w:t>
      </w:r>
      <w:r>
        <w:t xml:space="preserve"> on authentication</w:t>
      </w:r>
      <w:r>
        <w:rPr>
          <w:rFonts w:hint="eastAsia"/>
          <w:lang w:eastAsia="zh-CN"/>
        </w:rPr>
        <w:t xml:space="preserve"> and privacy protection (KI#3 &amp; KI</w:t>
      </w:r>
      <w:r w:rsidR="008D2C06">
        <w:rPr>
          <w:lang w:eastAsia="zh-CN"/>
        </w:rPr>
        <w:t>#</w:t>
      </w:r>
      <w:r>
        <w:rPr>
          <w:rFonts w:hint="eastAsia"/>
          <w:lang w:eastAsia="zh-CN"/>
        </w:rPr>
        <w:t>5)</w:t>
      </w:r>
      <w:r>
        <w:t xml:space="preserve">.  </w:t>
      </w:r>
    </w:p>
    <w:p w14:paraId="75213372" w14:textId="77777777" w:rsidR="00E6063E" w:rsidRDefault="00E6063E" w:rsidP="00E6063E">
      <w:pPr>
        <w:rPr>
          <w:lang w:eastAsia="zh-CN"/>
        </w:rPr>
      </w:pPr>
      <w:r>
        <w:rPr>
          <w:rFonts w:hint="eastAsia"/>
          <w:lang w:eastAsia="zh-CN"/>
        </w:rPr>
        <w:t xml:space="preserve">As indicated that AIoT device may not always write successfully at all times after receiving triggers, it implies that AIoT device may be failed to get parameters from message after triggering. That may cause authentication failure. </w:t>
      </w:r>
    </w:p>
    <w:p w14:paraId="15BF9D38" w14:textId="77777777" w:rsidR="00E6063E" w:rsidRDefault="00E6063E" w:rsidP="00E6063E">
      <w:r>
        <w:rPr>
          <w:rFonts w:hint="eastAsia"/>
          <w:lang w:eastAsia="zh-CN"/>
        </w:rPr>
        <w:t xml:space="preserve">This solution is proposing a </w:t>
      </w:r>
      <w:r>
        <w:rPr>
          <w:lang w:eastAsia="zh-CN"/>
        </w:rPr>
        <w:t>solution</w:t>
      </w:r>
      <w:r>
        <w:rPr>
          <w:rFonts w:hint="eastAsia"/>
          <w:lang w:eastAsia="zh-CN"/>
        </w:rPr>
        <w:t xml:space="preserve"> with no parameter after triggering. It based on pseudo-identifiers to make network authentication on AIoT device side, and provide parameter to network for further authentications. As a result, it can provide one-time pseudo-identifiers for each triggering. It means privacy protection for AIoT device also. </w:t>
      </w:r>
    </w:p>
    <w:p w14:paraId="72FF2A1C" w14:textId="6FE119B7" w:rsidR="00E6063E" w:rsidRDefault="00E6063E" w:rsidP="00E6063E">
      <w:pPr>
        <w:keepNext/>
        <w:keepLines/>
        <w:spacing w:before="120"/>
        <w:ind w:left="1134" w:hanging="1134"/>
        <w:outlineLvl w:val="2"/>
        <w:rPr>
          <w:rFonts w:ascii="Arial" w:hAnsi="Arial"/>
          <w:sz w:val="28"/>
        </w:rPr>
      </w:pPr>
      <w:r>
        <w:rPr>
          <w:rFonts w:ascii="Arial" w:hAnsi="Arial"/>
          <w:sz w:val="28"/>
        </w:rPr>
        <w:t>6.</w:t>
      </w:r>
      <w:r>
        <w:rPr>
          <w:rFonts w:ascii="Arial" w:hAnsi="Arial"/>
          <w:sz w:val="28"/>
          <w:lang w:eastAsia="zh-CN"/>
        </w:rPr>
        <w:t>44</w:t>
      </w:r>
      <w:r>
        <w:rPr>
          <w:rFonts w:ascii="Arial" w:hAnsi="Arial"/>
          <w:sz w:val="28"/>
        </w:rPr>
        <w:t>.2</w:t>
      </w:r>
      <w:r>
        <w:rPr>
          <w:rFonts w:ascii="Arial" w:hAnsi="Arial"/>
          <w:sz w:val="28"/>
        </w:rPr>
        <w:tab/>
        <w:t>Solution details</w:t>
      </w:r>
    </w:p>
    <w:p w14:paraId="41FF59ED" w14:textId="77777777" w:rsidR="00E6063E" w:rsidRDefault="00E6063E" w:rsidP="00E6063E">
      <w:pPr>
        <w:jc w:val="center"/>
      </w:pPr>
      <w:r>
        <w:rPr>
          <w:noProof/>
        </w:rPr>
        <w:drawing>
          <wp:inline distT="0" distB="0" distL="114300" distR="114300" wp14:anchorId="354EF48B" wp14:editId="07527129">
            <wp:extent cx="5309235" cy="2721610"/>
            <wp:effectExtent l="0" t="0" r="9525" b="6350"/>
            <wp:docPr id="811771401" name="图片 2"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771401" name="图片 2" descr="A computer screen shot of a computer&#10;&#10;AI-generated content may be incorrect."/>
                    <pic:cNvPicPr>
                      <a:picLocks noChangeAspect="1"/>
                    </pic:cNvPicPr>
                  </pic:nvPicPr>
                  <pic:blipFill>
                    <a:blip r:embed="rId126"/>
                    <a:stretch>
                      <a:fillRect/>
                    </a:stretch>
                  </pic:blipFill>
                  <pic:spPr>
                    <a:xfrm>
                      <a:off x="0" y="0"/>
                      <a:ext cx="5309235" cy="2721610"/>
                    </a:xfrm>
                    <a:prstGeom prst="rect">
                      <a:avLst/>
                    </a:prstGeom>
                    <a:noFill/>
                    <a:ln>
                      <a:noFill/>
                    </a:ln>
                  </pic:spPr>
                </pic:pic>
              </a:graphicData>
            </a:graphic>
          </wp:inline>
        </w:drawing>
      </w:r>
    </w:p>
    <w:p w14:paraId="7C29A658" w14:textId="6F41BD1D" w:rsidR="00E6063E" w:rsidRDefault="00E6063E" w:rsidP="00E6063E">
      <w:pPr>
        <w:jc w:val="center"/>
      </w:pPr>
      <w:r>
        <w:rPr>
          <w:rFonts w:hint="eastAsia"/>
          <w:lang w:val="en-US" w:eastAsia="zh-CN"/>
        </w:rPr>
        <w:t>Figure 6.</w:t>
      </w:r>
      <w:r>
        <w:rPr>
          <w:lang w:val="en-US" w:eastAsia="zh-CN"/>
        </w:rPr>
        <w:t>44</w:t>
      </w:r>
      <w:r>
        <w:rPr>
          <w:rFonts w:hint="eastAsia"/>
          <w:lang w:val="en-US" w:eastAsia="zh-CN"/>
        </w:rPr>
        <w:t>.2-1:</w:t>
      </w:r>
      <w:r>
        <w:t xml:space="preserve"> </w:t>
      </w:r>
      <w:r>
        <w:rPr>
          <w:rFonts w:hint="eastAsia"/>
        </w:rPr>
        <w:t>Protection for inventory and</w:t>
      </w:r>
      <w:r>
        <w:rPr>
          <w:rFonts w:hint="eastAsia"/>
          <w:lang w:val="en-US" w:eastAsia="zh-CN"/>
        </w:rPr>
        <w:t>/or</w:t>
      </w:r>
      <w:r>
        <w:rPr>
          <w:rFonts w:hint="eastAsia"/>
        </w:rPr>
        <w:t xml:space="preserve"> command procedure</w:t>
      </w:r>
    </w:p>
    <w:p w14:paraId="64DF8896" w14:textId="77777777" w:rsidR="00E6063E" w:rsidRDefault="00E6063E" w:rsidP="00E6063E">
      <w:pPr>
        <w:rPr>
          <w:lang w:val="en-US" w:eastAsia="zh-CN"/>
        </w:rPr>
      </w:pPr>
      <w:r>
        <w:rPr>
          <w:rFonts w:hint="eastAsia"/>
          <w:lang w:val="en-US" w:eastAsia="zh-CN"/>
        </w:rPr>
        <w:t>Pre-condition:</w:t>
      </w:r>
    </w:p>
    <w:p w14:paraId="6E87BDD4" w14:textId="77777777" w:rsidR="00E6063E" w:rsidRDefault="00E6063E" w:rsidP="00E6063E">
      <w:pPr>
        <w:rPr>
          <w:lang w:val="en-US" w:eastAsia="zh-CN"/>
        </w:rPr>
      </w:pPr>
      <w:r>
        <w:rPr>
          <w:rFonts w:hint="eastAsia"/>
          <w:lang w:val="en-US" w:eastAsia="zh-CN"/>
        </w:rPr>
        <w:lastRenderedPageBreak/>
        <w:t xml:space="preserve">The AIoT device and AIoT authentication Function shares same identity of AIoT Device as </w:t>
      </w:r>
      <w:r w:rsidRPr="00A26FA1">
        <w:rPr>
          <w:i/>
          <w:iCs/>
          <w:lang w:val="en-US" w:eastAsia="zh-CN"/>
        </w:rPr>
        <w:t>ID</w:t>
      </w:r>
      <w:r>
        <w:rPr>
          <w:rFonts w:hint="eastAsia"/>
          <w:lang w:val="en-US" w:eastAsia="zh-CN"/>
        </w:rPr>
        <w:t xml:space="preserve">, pre-shared root key as </w:t>
      </w:r>
      <w:r w:rsidRPr="00A26FA1">
        <w:rPr>
          <w:i/>
          <w:iCs/>
          <w:lang w:val="en-US" w:eastAsia="zh-CN"/>
        </w:rPr>
        <w:t>K</w:t>
      </w:r>
      <w:r>
        <w:rPr>
          <w:rFonts w:hint="eastAsia"/>
          <w:lang w:val="en-US" w:eastAsia="zh-CN"/>
        </w:rPr>
        <w:t xml:space="preserve">, and a pre-shared random number as </w:t>
      </w:r>
      <w:r w:rsidRPr="00A26FA1">
        <w:rPr>
          <w:i/>
          <w:iCs/>
          <w:lang w:val="en-US" w:eastAsia="zh-CN"/>
        </w:rPr>
        <w:t>nonce</w:t>
      </w:r>
      <w:r>
        <w:rPr>
          <w:rFonts w:hint="eastAsia"/>
          <w:lang w:val="en-US" w:eastAsia="zh-CN"/>
        </w:rPr>
        <w:t>.</w:t>
      </w:r>
    </w:p>
    <w:p w14:paraId="688A57F6" w14:textId="77777777" w:rsidR="00E6063E" w:rsidRDefault="00E6063E" w:rsidP="00E6063E">
      <w:pPr>
        <w:rPr>
          <w:lang w:val="en-US" w:eastAsia="zh-CN"/>
        </w:rPr>
      </w:pPr>
      <w:r>
        <w:rPr>
          <w:rFonts w:hint="eastAsia"/>
          <w:lang w:val="en-US" w:eastAsia="zh-CN"/>
        </w:rPr>
        <w:t xml:space="preserve">AIoT device and AIoT authentication Function calculate pseudo-identity separately as </w:t>
      </w:r>
    </w:p>
    <w:p w14:paraId="1E5D7294" w14:textId="77777777" w:rsidR="00E6063E" w:rsidRDefault="00E6063E" w:rsidP="00E6063E">
      <w:pPr>
        <w:jc w:val="center"/>
        <w:rPr>
          <w:lang w:val="en-US" w:eastAsia="zh-CN"/>
        </w:rPr>
      </w:pPr>
      <w:r>
        <w:rPr>
          <w:rFonts w:hint="eastAsia"/>
          <w:lang w:val="en-US" w:eastAsia="zh-CN"/>
        </w:rPr>
        <w:t>pID=E(ID, K, nonce),</w:t>
      </w:r>
    </w:p>
    <w:p w14:paraId="02015510" w14:textId="77777777" w:rsidR="00E6063E" w:rsidRDefault="00E6063E" w:rsidP="00E6063E">
      <w:pPr>
        <w:jc w:val="both"/>
        <w:rPr>
          <w:lang w:val="en-US" w:eastAsia="zh-CN"/>
        </w:rPr>
      </w:pPr>
      <w:r>
        <w:rPr>
          <w:rFonts w:hint="eastAsia"/>
          <w:lang w:val="en-US" w:eastAsia="zh-CN"/>
        </w:rPr>
        <w:t>which  E means to encryption operation.</w:t>
      </w:r>
    </w:p>
    <w:p w14:paraId="0828EA42" w14:textId="77777777" w:rsidR="00E6063E" w:rsidRDefault="00E6063E" w:rsidP="00E6063E">
      <w:pPr>
        <w:pStyle w:val="NO"/>
        <w:rPr>
          <w:lang w:val="en-US" w:eastAsia="zh-CN"/>
        </w:rPr>
      </w:pPr>
      <w:r>
        <w:rPr>
          <w:rFonts w:hint="eastAsia"/>
          <w:lang w:val="en-US" w:eastAsia="zh-CN"/>
        </w:rPr>
        <w:t>Note: To distinguish, in AIoT device side it can be marked as pId=E(ID, K, nonce), which should be the same result as pID in authentication Function side.</w:t>
      </w:r>
    </w:p>
    <w:p w14:paraId="24AF963C" w14:textId="77777777" w:rsidR="00E6063E" w:rsidRDefault="00E6063E" w:rsidP="00E6063E">
      <w:pPr>
        <w:jc w:val="both"/>
        <w:rPr>
          <w:lang w:val="en-US" w:eastAsia="zh-CN"/>
        </w:rPr>
      </w:pPr>
      <w:r>
        <w:rPr>
          <w:rFonts w:hint="eastAsia"/>
          <w:lang w:val="en-US" w:eastAsia="zh-CN"/>
        </w:rPr>
        <w:t>Procedure:</w:t>
      </w:r>
    </w:p>
    <w:p w14:paraId="7F23455D" w14:textId="77777777" w:rsidR="00E6063E" w:rsidRDefault="00E6063E" w:rsidP="00E6063E">
      <w:pPr>
        <w:numPr>
          <w:ilvl w:val="0"/>
          <w:numId w:val="31"/>
        </w:numPr>
        <w:jc w:val="both"/>
        <w:rPr>
          <w:lang w:val="en-US" w:eastAsia="zh-CN"/>
        </w:rPr>
      </w:pPr>
      <w:r>
        <w:rPr>
          <w:rFonts w:hint="eastAsia"/>
          <w:lang w:val="en-US" w:eastAsia="zh-CN"/>
        </w:rPr>
        <w:t xml:space="preserve">When AIoT NF wants to trigger inventory or command procedure, it sends authentication request to Authentication Function procedure with specific AIoT device </w:t>
      </w:r>
      <w:r w:rsidRPr="00A26FA1">
        <w:rPr>
          <w:i/>
          <w:iCs/>
          <w:lang w:val="en-US" w:eastAsia="zh-CN"/>
        </w:rPr>
        <w:t>ID</w:t>
      </w:r>
      <w:r>
        <w:rPr>
          <w:rFonts w:hint="eastAsia"/>
          <w:lang w:val="en-US" w:eastAsia="zh-CN"/>
        </w:rPr>
        <w:t>, to retrieve its pseudo-identity.</w:t>
      </w:r>
    </w:p>
    <w:p w14:paraId="0728FFFB" w14:textId="77777777" w:rsidR="00E6063E" w:rsidRDefault="00E6063E" w:rsidP="00E6063E">
      <w:pPr>
        <w:numPr>
          <w:ilvl w:val="0"/>
          <w:numId w:val="31"/>
        </w:numPr>
        <w:jc w:val="both"/>
        <w:rPr>
          <w:lang w:val="en-US" w:eastAsia="zh-CN"/>
        </w:rPr>
      </w:pPr>
      <w:r>
        <w:rPr>
          <w:rFonts w:hint="eastAsia"/>
          <w:lang w:val="en-US" w:eastAsia="zh-CN"/>
        </w:rPr>
        <w:t xml:space="preserve">AIoT authentication Function responds with pseudo-identity </w:t>
      </w:r>
      <w:r w:rsidRPr="00A26FA1">
        <w:rPr>
          <w:i/>
          <w:iCs/>
          <w:lang w:val="en-US" w:eastAsia="zh-CN"/>
        </w:rPr>
        <w:t>pID</w:t>
      </w:r>
      <w:r>
        <w:rPr>
          <w:rFonts w:hint="eastAsia"/>
          <w:lang w:val="en-US" w:eastAsia="zh-CN"/>
        </w:rPr>
        <w:t xml:space="preserve"> in authentication response.</w:t>
      </w:r>
    </w:p>
    <w:p w14:paraId="4AF0ED5D" w14:textId="77777777" w:rsidR="00E6063E" w:rsidRDefault="00E6063E" w:rsidP="00E6063E">
      <w:pPr>
        <w:numPr>
          <w:ilvl w:val="0"/>
          <w:numId w:val="31"/>
        </w:numPr>
        <w:jc w:val="both"/>
        <w:rPr>
          <w:lang w:val="en-US" w:eastAsia="zh-CN"/>
        </w:rPr>
      </w:pPr>
      <w:r>
        <w:rPr>
          <w:rFonts w:hint="eastAsia"/>
          <w:lang w:val="en-US" w:eastAsia="zh-CN"/>
        </w:rPr>
        <w:t xml:space="preserve">The AIoT NF tries to trigger AIoT device through paging-like procedure by using </w:t>
      </w:r>
      <w:r w:rsidRPr="00A26FA1">
        <w:rPr>
          <w:i/>
          <w:iCs/>
          <w:lang w:val="en-US" w:eastAsia="zh-CN"/>
        </w:rPr>
        <w:t>pID</w:t>
      </w:r>
      <w:r>
        <w:rPr>
          <w:rFonts w:hint="eastAsia"/>
          <w:lang w:val="en-US" w:eastAsia="zh-CN"/>
        </w:rPr>
        <w:t>.</w:t>
      </w:r>
    </w:p>
    <w:p w14:paraId="17CEF6EF" w14:textId="77777777" w:rsidR="00E6063E" w:rsidRDefault="00E6063E" w:rsidP="00E6063E">
      <w:pPr>
        <w:numPr>
          <w:ilvl w:val="0"/>
          <w:numId w:val="31"/>
        </w:numPr>
        <w:jc w:val="both"/>
        <w:rPr>
          <w:lang w:val="en-US" w:eastAsia="zh-CN"/>
        </w:rPr>
      </w:pPr>
      <w:r>
        <w:rPr>
          <w:rFonts w:hint="eastAsia"/>
          <w:lang w:val="en-US" w:eastAsia="zh-CN"/>
        </w:rPr>
        <w:t xml:space="preserve">As only the specific AIoT device owns same </w:t>
      </w:r>
      <w:r w:rsidRPr="00A26FA1">
        <w:rPr>
          <w:i/>
          <w:iCs/>
          <w:lang w:val="en-US" w:eastAsia="zh-CN"/>
        </w:rPr>
        <w:t>pId</w:t>
      </w:r>
      <w:r>
        <w:rPr>
          <w:rFonts w:hint="eastAsia"/>
          <w:lang w:val="en-US" w:eastAsia="zh-CN"/>
        </w:rPr>
        <w:t xml:space="preserve">, only this device can be correctly triggered. </w:t>
      </w:r>
    </w:p>
    <w:p w14:paraId="79E3E2BF" w14:textId="77777777" w:rsidR="00E6063E" w:rsidRDefault="00E6063E" w:rsidP="00E6063E">
      <w:pPr>
        <w:numPr>
          <w:ilvl w:val="0"/>
          <w:numId w:val="31"/>
        </w:numPr>
        <w:jc w:val="both"/>
        <w:rPr>
          <w:lang w:val="en-US" w:eastAsia="zh-CN"/>
        </w:rPr>
      </w:pPr>
      <w:r>
        <w:rPr>
          <w:rFonts w:hint="eastAsia"/>
          <w:lang w:val="en-US" w:eastAsia="zh-CN"/>
        </w:rPr>
        <w:t xml:space="preserve">After that, the device generates random numbers used for device authentication as Rand. </w:t>
      </w:r>
    </w:p>
    <w:p w14:paraId="367EB4DF" w14:textId="77777777" w:rsidR="00E6063E" w:rsidRDefault="00E6063E" w:rsidP="00E6063E">
      <w:pPr>
        <w:numPr>
          <w:ilvl w:val="255"/>
          <w:numId w:val="0"/>
        </w:numPr>
        <w:ind w:left="420"/>
        <w:jc w:val="both"/>
        <w:rPr>
          <w:lang w:val="en-US" w:eastAsia="zh-CN"/>
        </w:rPr>
      </w:pPr>
      <w:r>
        <w:rPr>
          <w:rFonts w:hint="eastAsia"/>
          <w:lang w:val="en-US" w:eastAsia="zh-CN"/>
        </w:rPr>
        <w:t>5a. Optionally, if AIoT device needs to update its pseudo-identity based on network indicationg or local policy, it can generate another random number for next round as nonce'. Then device generates next round pseudo-identity pId1=E(ID, K, nonce').</w:t>
      </w:r>
    </w:p>
    <w:p w14:paraId="35ED8FAD" w14:textId="77777777" w:rsidR="00E6063E" w:rsidRDefault="00E6063E" w:rsidP="00E6063E">
      <w:pPr>
        <w:pStyle w:val="NO"/>
        <w:rPr>
          <w:lang w:val="en-US" w:eastAsia="zh-CN"/>
        </w:rPr>
      </w:pPr>
      <w:r>
        <w:rPr>
          <w:rFonts w:hint="eastAsia"/>
          <w:lang w:val="en-US" w:eastAsia="zh-CN"/>
        </w:rPr>
        <w:t>NOTE: How frequent to update pseudo-identity is a tradeoff between security and device cost.</w:t>
      </w:r>
    </w:p>
    <w:p w14:paraId="75ADB051" w14:textId="77777777" w:rsidR="00E6063E" w:rsidRDefault="00E6063E" w:rsidP="00E6063E">
      <w:pPr>
        <w:numPr>
          <w:ilvl w:val="0"/>
          <w:numId w:val="31"/>
        </w:numPr>
        <w:jc w:val="both"/>
        <w:rPr>
          <w:lang w:val="en-US" w:eastAsia="zh-CN"/>
        </w:rPr>
      </w:pPr>
      <w:r>
        <w:rPr>
          <w:rFonts w:hint="eastAsia"/>
          <w:lang w:val="en-US" w:eastAsia="zh-CN"/>
        </w:rPr>
        <w:t>The AIoT device responds with Rand, encrypted E(Rand), and optional encrypted E(nonce') if available.</w:t>
      </w:r>
    </w:p>
    <w:p w14:paraId="235216C7" w14:textId="77777777" w:rsidR="00E6063E" w:rsidRDefault="00E6063E" w:rsidP="00E6063E">
      <w:pPr>
        <w:numPr>
          <w:ilvl w:val="0"/>
          <w:numId w:val="31"/>
        </w:numPr>
        <w:jc w:val="both"/>
        <w:rPr>
          <w:lang w:val="en-US" w:eastAsia="zh-CN"/>
        </w:rPr>
      </w:pPr>
      <w:r>
        <w:rPr>
          <w:rFonts w:hint="eastAsia"/>
          <w:lang w:val="en-US" w:eastAsia="zh-CN"/>
        </w:rPr>
        <w:t>When AIoT NF receives response, it verifies whether Rand can be equal to D(E(Rand)), which D means decryption operation.</w:t>
      </w:r>
    </w:p>
    <w:p w14:paraId="1F4093CE" w14:textId="77777777" w:rsidR="00E6063E" w:rsidRDefault="00E6063E" w:rsidP="00E6063E">
      <w:pPr>
        <w:numPr>
          <w:ilvl w:val="0"/>
          <w:numId w:val="31"/>
        </w:numPr>
        <w:jc w:val="both"/>
        <w:rPr>
          <w:lang w:val="en-US" w:eastAsia="zh-CN"/>
        </w:rPr>
      </w:pPr>
      <w:r>
        <w:rPr>
          <w:rFonts w:hint="eastAsia"/>
          <w:lang w:val="en-US" w:eastAsia="zh-CN"/>
        </w:rPr>
        <w:t xml:space="preserve">After that, if E(nonce') is available, AIoT NF forwards E(nonce') to AIoT NF authentication Function. </w:t>
      </w:r>
    </w:p>
    <w:p w14:paraId="0B731291" w14:textId="77777777" w:rsidR="00E6063E" w:rsidRDefault="00E6063E" w:rsidP="00E6063E">
      <w:pPr>
        <w:numPr>
          <w:ilvl w:val="0"/>
          <w:numId w:val="31"/>
        </w:numPr>
        <w:jc w:val="both"/>
        <w:rPr>
          <w:lang w:val="en-US" w:eastAsia="zh-CN"/>
        </w:rPr>
      </w:pPr>
      <w:r>
        <w:rPr>
          <w:rFonts w:hint="eastAsia"/>
          <w:lang w:val="en-US" w:eastAsia="zh-CN"/>
        </w:rPr>
        <w:t>When authentication Function gets nonce' from E(nonce'), it calculates pseudo-identity pID1=E(ID, K, nonce') for next round authentication.</w:t>
      </w:r>
    </w:p>
    <w:p w14:paraId="589BF82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make network authentication on AIoT device side.</w:t>
      </w:r>
    </w:p>
    <w:p w14:paraId="728BC1D6"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why pseudo-identifiers can provide parameter to network for further authentications.</w:t>
      </w:r>
    </w:p>
    <w:p w14:paraId="76982E7E" w14:textId="77777777" w:rsidR="00E6063E" w:rsidRPr="00C12D25" w:rsidRDefault="00E6063E" w:rsidP="00E6063E">
      <w:pPr>
        <w:pStyle w:val="EditorsNote"/>
        <w:rPr>
          <w:lang w:val="en-US" w:eastAsia="zh-CN"/>
        </w:rPr>
      </w:pPr>
      <w:r>
        <w:rPr>
          <w:lang w:val="en-US" w:eastAsia="zh-CN"/>
        </w:rPr>
        <w:t>Editor’s note</w:t>
      </w:r>
      <w:r w:rsidRPr="00C12D25">
        <w:rPr>
          <w:lang w:val="en-US" w:eastAsia="zh-CN"/>
        </w:rPr>
        <w:t>: It is not clear what AIoT authentication Function means.</w:t>
      </w:r>
    </w:p>
    <w:p w14:paraId="473C8C70" w14:textId="77777777" w:rsidR="00E6063E" w:rsidRPr="00C12D25" w:rsidRDefault="00E6063E" w:rsidP="00E6063E">
      <w:pPr>
        <w:pStyle w:val="EditorsNote"/>
        <w:rPr>
          <w:u w:val="single"/>
          <w:lang w:val="en-US" w:eastAsia="zh-CN"/>
        </w:rPr>
      </w:pPr>
      <w:r>
        <w:rPr>
          <w:lang w:val="en-US" w:eastAsia="zh-CN"/>
        </w:rPr>
        <w:t>Editor’s note</w:t>
      </w:r>
      <w:r w:rsidRPr="00C12D25">
        <w:rPr>
          <w:lang w:val="en-US" w:eastAsia="zh-CN"/>
        </w:rPr>
        <w:t>: It is not clear what the impacts are to the device that is not paged.</w:t>
      </w:r>
    </w:p>
    <w:p w14:paraId="78E4777B" w14:textId="618E8A22" w:rsidR="00E6063E" w:rsidRDefault="00E6063E" w:rsidP="00E6063E">
      <w:pPr>
        <w:pStyle w:val="EditorsNote"/>
        <w:rPr>
          <w:lang w:val="en-US" w:eastAsia="zh-CN"/>
        </w:rPr>
      </w:pPr>
      <w:r>
        <w:rPr>
          <w:lang w:val="en-US" w:eastAsia="zh-CN"/>
        </w:rPr>
        <w:t>Editor’s note</w:t>
      </w:r>
      <w:r w:rsidRPr="00C12D25">
        <w:rPr>
          <w:lang w:val="en-US" w:eastAsia="zh-CN"/>
        </w:rPr>
        <w:t>: It is not clear what key is used for encryption/decryption without K.</w:t>
      </w:r>
    </w:p>
    <w:p w14:paraId="6FC89EDE" w14:textId="47D1F7D7" w:rsidR="00E6063E" w:rsidRDefault="00E6063E" w:rsidP="00E6063E">
      <w:pPr>
        <w:pStyle w:val="EditorsNote"/>
        <w:rPr>
          <w:lang w:val="en-US" w:eastAsia="zh-CN"/>
        </w:rPr>
      </w:pPr>
      <w:r>
        <w:rPr>
          <w:lang w:val="en-US" w:eastAsia="zh-CN"/>
        </w:rPr>
        <w:t>Editor’s note</w:t>
      </w:r>
      <w:r w:rsidRPr="00C12D25">
        <w:rPr>
          <w:lang w:val="en-US" w:eastAsia="zh-CN"/>
        </w:rPr>
        <w:t>:</w:t>
      </w:r>
      <w:r>
        <w:rPr>
          <w:lang w:val="en-US" w:eastAsia="zh-CN"/>
        </w:rPr>
        <w:t xml:space="preserve"> It is not clear how the AIOTF can page the device if it loses the nonce returned.</w:t>
      </w:r>
    </w:p>
    <w:p w14:paraId="7E83AE25" w14:textId="77777777" w:rsidR="00E6063E" w:rsidRPr="00C12D25" w:rsidRDefault="00E6063E" w:rsidP="00E6063E">
      <w:pPr>
        <w:pStyle w:val="NO"/>
        <w:rPr>
          <w:lang w:val="en-US" w:eastAsia="zh-CN"/>
        </w:rPr>
      </w:pPr>
    </w:p>
    <w:p w14:paraId="1CBCB941" w14:textId="2282B1A4" w:rsidR="00E6063E" w:rsidRDefault="00E6063E" w:rsidP="00E6063E">
      <w:pPr>
        <w:keepNext/>
        <w:keepLines/>
        <w:spacing w:before="120"/>
        <w:ind w:left="1134" w:hanging="1134"/>
        <w:outlineLvl w:val="2"/>
        <w:rPr>
          <w:rFonts w:ascii="Arial" w:hAnsi="Arial"/>
          <w:sz w:val="28"/>
        </w:rPr>
      </w:pPr>
      <w:r>
        <w:rPr>
          <w:rFonts w:ascii="Arial" w:hAnsi="Arial"/>
          <w:sz w:val="28"/>
        </w:rPr>
        <w:t>6.44.3</w:t>
      </w:r>
      <w:r>
        <w:rPr>
          <w:rFonts w:ascii="Arial" w:hAnsi="Arial"/>
          <w:sz w:val="28"/>
        </w:rPr>
        <w:tab/>
        <w:t>Evaluation</w:t>
      </w:r>
    </w:p>
    <w:p w14:paraId="0E28199B" w14:textId="0F1BB72D" w:rsidR="00E6063E" w:rsidRDefault="00E6063E" w:rsidP="00E6063E">
      <w:pPr>
        <w:pStyle w:val="EditorsNote"/>
        <w:rPr>
          <w:lang w:val="en-US" w:eastAsia="zh-CN"/>
        </w:rPr>
      </w:pPr>
      <w:r>
        <w:rPr>
          <w:rFonts w:hint="eastAsia"/>
          <w:lang w:val="en-US" w:eastAsia="zh-CN"/>
        </w:rPr>
        <w:t>Editor's Note: Further evaluation is FFS.</w:t>
      </w:r>
    </w:p>
    <w:p w14:paraId="73C3D6FC" w14:textId="28FB8A77" w:rsidR="008D2C06" w:rsidRDefault="008D2C06" w:rsidP="008D2C06">
      <w:pPr>
        <w:pStyle w:val="Heading2"/>
        <w:rPr>
          <w:lang w:val="en-US" w:eastAsia="zh-CN"/>
        </w:rPr>
      </w:pPr>
      <w:bookmarkStart w:id="1622" w:name="_Toc191304945"/>
      <w:r>
        <w:lastRenderedPageBreak/>
        <w:t>6.45</w:t>
      </w:r>
      <w:r>
        <w:tab/>
        <w:t xml:space="preserve">Solution #45: </w:t>
      </w:r>
      <w:r>
        <w:rPr>
          <w:rFonts w:hint="eastAsia"/>
          <w:iCs/>
          <w:lang w:eastAsia="zh-CN"/>
        </w:rPr>
        <w:t xml:space="preserve">Temp ID based privacy protection </w:t>
      </w:r>
      <w:r>
        <w:t xml:space="preserve">for Ambient IoT </w:t>
      </w:r>
      <w:r>
        <w:rPr>
          <w:rFonts w:hint="eastAsia"/>
          <w:lang w:val="en-US" w:eastAsia="zh-CN"/>
        </w:rPr>
        <w:t>device identifier</w:t>
      </w:r>
      <w:bookmarkEnd w:id="1622"/>
    </w:p>
    <w:p w14:paraId="3B1B6594" w14:textId="6CF60BD4" w:rsidR="008D2C06" w:rsidRDefault="008D2C06" w:rsidP="008D2C06">
      <w:pPr>
        <w:pStyle w:val="Heading3"/>
      </w:pPr>
      <w:bookmarkStart w:id="1623" w:name="_Toc191304946"/>
      <w:r>
        <w:t>6.45.1</w:t>
      </w:r>
      <w:r>
        <w:tab/>
        <w:t>Introduction</w:t>
      </w:r>
      <w:bookmarkEnd w:id="1623"/>
    </w:p>
    <w:p w14:paraId="2514A520" w14:textId="77777777" w:rsidR="008D2C06" w:rsidRDefault="008D2C06" w:rsidP="008D2C06">
      <w:pPr>
        <w:jc w:val="both"/>
        <w:rPr>
          <w:rFonts w:eastAsia="DengXian"/>
          <w:lang w:val="en-US" w:eastAsia="zh-CN"/>
        </w:rPr>
      </w:pPr>
      <w:r>
        <w:rPr>
          <w:lang w:eastAsia="zh-CN"/>
        </w:rPr>
        <w:t>This solution addresses key issue #</w:t>
      </w:r>
      <w:r>
        <w:rPr>
          <w:rFonts w:hint="eastAsia"/>
          <w:lang w:val="en-US" w:eastAsia="zh-CN"/>
        </w:rPr>
        <w:t>3</w:t>
      </w:r>
      <w:r>
        <w:rPr>
          <w:lang w:eastAsia="zh-CN"/>
        </w:rPr>
        <w:t xml:space="preserve"> on </w:t>
      </w:r>
      <w:r>
        <w:rPr>
          <w:rFonts w:hint="eastAsia"/>
          <w:lang w:val="en-US" w:eastAsia="zh-CN"/>
        </w:rPr>
        <w:t>privacy by</w:t>
      </w:r>
      <w:r>
        <w:rPr>
          <w:lang w:eastAsia="zh-CN"/>
        </w:rPr>
        <w:t xml:space="preserve"> protecti</w:t>
      </w:r>
      <w:r>
        <w:rPr>
          <w:rFonts w:hint="eastAsia"/>
          <w:lang w:val="en-US" w:eastAsia="zh-CN"/>
        </w:rPr>
        <w:t xml:space="preserve">ng </w:t>
      </w:r>
      <w:r>
        <w:rPr>
          <w:lang w:eastAsia="zh-CN"/>
        </w:rPr>
        <w:t xml:space="preserve">AIoT </w:t>
      </w:r>
      <w:r>
        <w:rPr>
          <w:rFonts w:hint="eastAsia"/>
          <w:lang w:val="en-US" w:eastAsia="zh-CN"/>
        </w:rPr>
        <w:t>device identifiers.</w:t>
      </w:r>
      <w:r>
        <w:rPr>
          <w:lang w:eastAsia="zh-CN"/>
        </w:rPr>
        <w:t xml:space="preserve"> It </w:t>
      </w:r>
      <w:r>
        <w:rPr>
          <w:rFonts w:hint="eastAsia"/>
          <w:lang w:val="en-US" w:eastAsia="zh-CN"/>
        </w:rPr>
        <w:t xml:space="preserve">is based on a temp ID </w:t>
      </w:r>
      <w:r>
        <w:rPr>
          <w:rFonts w:eastAsia="DengXian"/>
          <w:lang w:eastAsia="zh-CN"/>
        </w:rPr>
        <w:t>generated</w:t>
      </w:r>
      <w:r>
        <w:rPr>
          <w:rFonts w:eastAsia="DengXian" w:hint="eastAsia"/>
          <w:lang w:eastAsia="zh-CN"/>
        </w:rPr>
        <w:t xml:space="preserve"> by Ambient IoT device</w:t>
      </w:r>
      <w:r>
        <w:rPr>
          <w:rFonts w:eastAsia="DengXian" w:hint="eastAsia"/>
          <w:lang w:val="en-US" w:eastAsia="zh-CN"/>
        </w:rPr>
        <w:t xml:space="preserve">. Compared to the solutions with </w:t>
      </w:r>
      <w:r>
        <w:rPr>
          <w:rFonts w:hint="eastAsia"/>
          <w:lang w:val="en-US" w:eastAsia="zh-CN"/>
        </w:rPr>
        <w:t>temp ID assigned by 5GC, this solution can avoid frequent sync-up procedures (writing operations) between 5GC and Ambient IoT Device due to failure of writing operation or AIoT device out of power. T</w:t>
      </w:r>
      <w:r>
        <w:rPr>
          <w:rFonts w:eastAsia="DengXian" w:hint="eastAsia"/>
          <w:lang w:eastAsia="zh-CN"/>
        </w:rPr>
        <w:t xml:space="preserve">he main points </w:t>
      </w:r>
      <w:r>
        <w:rPr>
          <w:rFonts w:eastAsia="DengXian" w:hint="eastAsia"/>
          <w:lang w:val="en-US" w:eastAsia="zh-CN"/>
        </w:rPr>
        <w:t xml:space="preserve">of this solution </w:t>
      </w:r>
      <w:r>
        <w:rPr>
          <w:rFonts w:eastAsia="DengXian" w:hint="eastAsia"/>
          <w:lang w:eastAsia="zh-CN"/>
        </w:rPr>
        <w:t>are as follows:</w:t>
      </w:r>
    </w:p>
    <w:p w14:paraId="240F859B"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1)  </w:t>
      </w:r>
      <w:r>
        <w:rPr>
          <w:rFonts w:eastAsia="DengXian"/>
          <w:lang w:val="en-US" w:eastAsia="zh-CN"/>
        </w:rPr>
        <w:t xml:space="preserve">The ambient IoT device assigns the temp ID, not </w:t>
      </w:r>
      <w:r>
        <w:rPr>
          <w:rFonts w:eastAsia="DengXian" w:hint="eastAsia"/>
          <w:lang w:val="en-US" w:eastAsia="zh-CN"/>
        </w:rPr>
        <w:t>5GC</w:t>
      </w:r>
      <w:r>
        <w:rPr>
          <w:rFonts w:eastAsia="DengXian"/>
          <w:lang w:val="en-US" w:eastAsia="zh-CN"/>
        </w:rPr>
        <w:t xml:space="preserve">. </w:t>
      </w:r>
    </w:p>
    <w:p w14:paraId="02856201"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2)  </w:t>
      </w:r>
      <w:r>
        <w:rPr>
          <w:rFonts w:eastAsia="DengXian"/>
          <w:lang w:val="en-US" w:eastAsia="zh-CN"/>
        </w:rPr>
        <w:t>The Ambient IoT temp ID is synced between the ambient IoT device and 5GC by standard inventory procedure.  Thus, there is no writing</w:t>
      </w:r>
      <w:r>
        <w:rPr>
          <w:rFonts w:eastAsia="DengXian" w:hint="eastAsia"/>
          <w:lang w:val="en-US" w:eastAsia="zh-CN"/>
        </w:rPr>
        <w:t xml:space="preserve"> signaling</w:t>
      </w:r>
      <w:r>
        <w:rPr>
          <w:rFonts w:eastAsia="DengXian"/>
          <w:lang w:val="en-US" w:eastAsia="zh-CN"/>
        </w:rPr>
        <w:t xml:space="preserve"> between 5GC and the Ambient IoT Device</w:t>
      </w:r>
      <w:r>
        <w:rPr>
          <w:rFonts w:hint="eastAsia"/>
          <w:lang w:val="en-US" w:eastAsia="zh-CN"/>
        </w:rPr>
        <w:t>.</w:t>
      </w:r>
      <w:r>
        <w:rPr>
          <w:rFonts w:hint="eastAsia"/>
          <w:iCs/>
          <w:lang w:val="en-US" w:eastAsia="zh-CN"/>
        </w:rPr>
        <w:t xml:space="preserve"> </w:t>
      </w:r>
    </w:p>
    <w:p w14:paraId="520D79E8"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3)  </w:t>
      </w:r>
      <w:r>
        <w:rPr>
          <w:rFonts w:eastAsia="DengXian"/>
          <w:lang w:val="en-US" w:eastAsia="zh-CN"/>
        </w:rPr>
        <w:t>5GC will obtain and maintain the binding relationship between temp ID and permanent device ID via standard inventory procedure.</w:t>
      </w:r>
    </w:p>
    <w:p w14:paraId="6A0AA64D" w14:textId="77777777" w:rsidR="008D2C06" w:rsidRDefault="008D2C06" w:rsidP="008D2C06">
      <w:pPr>
        <w:ind w:leftChars="100" w:left="200"/>
        <w:jc w:val="both"/>
        <w:rPr>
          <w:rFonts w:eastAsia="DengXian"/>
          <w:lang w:val="en-US" w:eastAsia="zh-CN"/>
        </w:rPr>
      </w:pPr>
      <w:r>
        <w:rPr>
          <w:rFonts w:eastAsia="DengXian" w:hint="eastAsia"/>
          <w:lang w:val="en-US" w:eastAsia="zh-CN"/>
        </w:rPr>
        <w:t xml:space="preserve">4)  5GC will add an </w:t>
      </w:r>
      <w:r>
        <w:rPr>
          <w:rFonts w:eastAsia="DengXian" w:hint="eastAsia"/>
          <w:lang w:val="en-US" w:eastAsia="zh-CN"/>
        </w:rPr>
        <w:t>“</w:t>
      </w:r>
      <w:r>
        <w:rPr>
          <w:rFonts w:eastAsia="DengXian" w:hint="eastAsia"/>
          <w:lang w:val="en-US" w:eastAsia="zh-CN"/>
        </w:rPr>
        <w:t>ID response indication</w:t>
      </w:r>
      <w:r>
        <w:rPr>
          <w:rFonts w:eastAsia="DengXian" w:hint="eastAsia"/>
          <w:lang w:val="en-US" w:eastAsia="zh-CN"/>
        </w:rPr>
        <w:t>”</w:t>
      </w:r>
      <w:r>
        <w:rPr>
          <w:rFonts w:eastAsia="DengXian" w:hint="eastAsia"/>
          <w:lang w:val="en-US" w:eastAsia="zh-CN"/>
        </w:rPr>
        <w:t xml:space="preserve"> parameter in the standard inventory message to instruct ambient IoT devices to respond with only Temp ID or both Temp ID and permanent device ID to realize uplink privacy protection</w:t>
      </w:r>
    </w:p>
    <w:p w14:paraId="359AD3D5" w14:textId="77777777" w:rsidR="008D2C06" w:rsidRDefault="008D2C06" w:rsidP="008D2C06">
      <w:pPr>
        <w:ind w:leftChars="100" w:left="200"/>
        <w:jc w:val="both"/>
        <w:rPr>
          <w:rFonts w:eastAsia="DengXian"/>
          <w:lang w:val="en-US" w:eastAsia="zh-CN"/>
        </w:rPr>
      </w:pPr>
      <w:r>
        <w:rPr>
          <w:rFonts w:eastAsia="DengXian" w:hint="eastAsia"/>
          <w:lang w:val="en-US" w:eastAsia="zh-CN"/>
        </w:rPr>
        <w:t>5) 5GC can use Temp ID to replace permanent device ID as the target ambient device filter info in inventory message from 5GC to ambient IoT devices to realize downlink privacy protection</w:t>
      </w:r>
    </w:p>
    <w:p w14:paraId="0FBD4F86" w14:textId="77777777" w:rsidR="008D2C06" w:rsidRDefault="008D2C06" w:rsidP="008D2C06">
      <w:pPr>
        <w:jc w:val="both"/>
        <w:rPr>
          <w:rFonts w:eastAsia="DengXian"/>
          <w:lang w:val="en-US" w:eastAsia="zh-CN"/>
        </w:rPr>
      </w:pPr>
    </w:p>
    <w:p w14:paraId="6CA0838C" w14:textId="34C179FE" w:rsidR="008D2C06" w:rsidRDefault="008D2C06" w:rsidP="008D2C06">
      <w:pPr>
        <w:pStyle w:val="Heading3"/>
      </w:pPr>
      <w:bookmarkStart w:id="1624" w:name="_Toc191304947"/>
      <w:r>
        <w:t>6.45.2</w:t>
      </w:r>
      <w:r>
        <w:tab/>
        <w:t>Solution details</w:t>
      </w:r>
      <w:bookmarkEnd w:id="1624"/>
    </w:p>
    <w:p w14:paraId="64E370B7" w14:textId="77777777" w:rsidR="008D2C06" w:rsidRDefault="008D2C06" w:rsidP="008D2C06">
      <w:pPr>
        <w:rPr>
          <w:lang w:eastAsia="zh-CN"/>
        </w:rPr>
      </w:pPr>
    </w:p>
    <w:p w14:paraId="04681B30" w14:textId="77777777" w:rsidR="008D2C06" w:rsidRDefault="008D2C06" w:rsidP="008D2C06">
      <w:pPr>
        <w:jc w:val="both"/>
        <w:rPr>
          <w:rFonts w:eastAsia="DengXian"/>
          <w:b/>
          <w:bCs/>
          <w:lang w:val="en-US" w:eastAsia="zh-CN"/>
        </w:rPr>
      </w:pPr>
      <w:r>
        <w:rPr>
          <w:rFonts w:eastAsia="DengXian"/>
          <w:b/>
          <w:bCs/>
          <w:lang w:val="en-US" w:eastAsia="zh-CN"/>
        </w:rPr>
        <w:t>Temp ID generation and sync up procedure between device and 5GC</w:t>
      </w:r>
    </w:p>
    <w:p w14:paraId="28E7B9D6" w14:textId="77777777" w:rsidR="008D2C06" w:rsidRDefault="008D2C06" w:rsidP="008D2C06">
      <w:pPr>
        <w:jc w:val="center"/>
        <w:rPr>
          <w:rFonts w:eastAsia="DengXian"/>
          <w:lang w:val="en-US" w:eastAsia="zh-CN"/>
        </w:rPr>
      </w:pPr>
      <w:r>
        <w:rPr>
          <w:rFonts w:eastAsia="DengXian"/>
          <w:noProof/>
          <w:lang w:val="en-US" w:eastAsia="zh-CN"/>
        </w:rPr>
        <w:drawing>
          <wp:inline distT="0" distB="0" distL="0" distR="0" wp14:anchorId="07BDE1E7" wp14:editId="1A9005DB">
            <wp:extent cx="5398770" cy="3180080"/>
            <wp:effectExtent l="0" t="0" r="11430" b="7620"/>
            <wp:docPr id="496771041"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71041" name="Picture 1" descr="A diagram of a diagram&#10;&#10;Description automatically generated with medium confidence"/>
                    <pic:cNvPicPr>
                      <a:picLocks noChangeAspect="1"/>
                    </pic:cNvPicPr>
                  </pic:nvPicPr>
                  <pic:blipFill>
                    <a:blip r:embed="rId127"/>
                    <a:stretch>
                      <a:fillRect/>
                    </a:stretch>
                  </pic:blipFill>
                  <pic:spPr>
                    <a:xfrm>
                      <a:off x="0" y="0"/>
                      <a:ext cx="5398770" cy="3180080"/>
                    </a:xfrm>
                    <a:prstGeom prst="rect">
                      <a:avLst/>
                    </a:prstGeom>
                  </pic:spPr>
                </pic:pic>
              </a:graphicData>
            </a:graphic>
          </wp:inline>
        </w:drawing>
      </w:r>
    </w:p>
    <w:p w14:paraId="5CD0FF76" w14:textId="4D37D288" w:rsidR="008D2C06" w:rsidRDefault="008D2C06" w:rsidP="008D2C06">
      <w:pPr>
        <w:jc w:val="center"/>
        <w:rPr>
          <w:lang w:val="en-US" w:eastAsia="zh-CN"/>
        </w:rPr>
      </w:pPr>
      <w:r>
        <w:t xml:space="preserve">Figure </w:t>
      </w:r>
      <w:r>
        <w:rPr>
          <w:lang w:val="en-US" w:eastAsia="zh-CN"/>
        </w:rPr>
        <w:t>6.45.2-1</w:t>
      </w:r>
      <w:r>
        <w:t xml:space="preserve">: </w:t>
      </w:r>
      <w:r>
        <w:rPr>
          <w:rFonts w:hint="eastAsia"/>
          <w:lang w:val="en-US" w:eastAsia="zh-CN"/>
        </w:rPr>
        <w:t xml:space="preserve">Procedure for </w:t>
      </w:r>
      <w:r>
        <w:rPr>
          <w:lang w:val="en-US" w:eastAsia="zh-CN"/>
        </w:rPr>
        <w:t>Temp ID generation and sync up between device and 5GC</w:t>
      </w:r>
    </w:p>
    <w:p w14:paraId="58E53EF6" w14:textId="77777777" w:rsidR="008D2C06" w:rsidRDefault="008D2C06" w:rsidP="008D2C06">
      <w:pPr>
        <w:jc w:val="center"/>
        <w:rPr>
          <w:lang w:val="en-US" w:eastAsia="zh-CN"/>
        </w:rPr>
      </w:pPr>
    </w:p>
    <w:p w14:paraId="6DAD4F30" w14:textId="77777777" w:rsidR="008D2C06" w:rsidRDefault="008D2C06" w:rsidP="008D2C06">
      <w:pPr>
        <w:jc w:val="both"/>
        <w:rPr>
          <w:lang w:val="en-US" w:eastAsia="zh-CN"/>
        </w:rPr>
      </w:pPr>
      <w:r>
        <w:rPr>
          <w:rFonts w:hint="eastAsia"/>
          <w:lang w:val="en-US" w:eastAsia="zh-CN"/>
        </w:rPr>
        <w:t>Procedure:</w:t>
      </w:r>
    </w:p>
    <w:p w14:paraId="2CC3CCE4" w14:textId="584398CF" w:rsidR="008D2C06" w:rsidRDefault="00F54413" w:rsidP="00F54413">
      <w:pPr>
        <w:jc w:val="both"/>
        <w:rPr>
          <w:lang w:val="en-US" w:eastAsia="zh-CN"/>
        </w:rPr>
      </w:pPr>
      <w:r>
        <w:rPr>
          <w:lang w:val="en-US" w:eastAsia="zh-CN"/>
        </w:rPr>
        <w:lastRenderedPageBreak/>
        <w:t xml:space="preserve">1. </w:t>
      </w:r>
      <w:r w:rsidR="008D2C06">
        <w:rPr>
          <w:rFonts w:hint="eastAsia"/>
          <w:lang w:val="en-US" w:eastAsia="zh-CN"/>
        </w:rPr>
        <w:t>When AF wants to trigger inventory request to an AIoT device, it sends request with AIoT permanent device ID and AF ID.</w:t>
      </w:r>
    </w:p>
    <w:p w14:paraId="6E980265" w14:textId="15E81B09" w:rsidR="008D2C06" w:rsidRPr="002F2B8B" w:rsidRDefault="00F54413" w:rsidP="00F54413">
      <w:pPr>
        <w:jc w:val="both"/>
        <w:rPr>
          <w:lang w:val="en-US" w:eastAsia="zh-CN"/>
        </w:rPr>
      </w:pPr>
      <w:r>
        <w:rPr>
          <w:lang w:val="en-US" w:eastAsia="zh-CN"/>
        </w:rPr>
        <w:t xml:space="preserve">2. </w:t>
      </w:r>
      <w:r w:rsidR="008D2C06">
        <w:rPr>
          <w:rFonts w:hint="eastAsia"/>
          <w:lang w:val="en-US" w:eastAsia="zh-CN"/>
        </w:rPr>
        <w:t xml:space="preserve">When 5G network receives the request, it enables privacy protection based on AF ID. After that, it </w:t>
      </w:r>
      <w:r w:rsidR="008D2C06" w:rsidRPr="002F2B8B">
        <w:rPr>
          <w:rFonts w:hint="eastAsia"/>
          <w:lang w:val="en-US" w:eastAsia="zh-CN"/>
        </w:rPr>
        <w:t>checks whether there is temporary ID mapped to the permanent device ID.</w:t>
      </w:r>
      <w:r w:rsidR="008D2C06">
        <w:rPr>
          <w:rFonts w:hint="eastAsia"/>
          <w:lang w:val="en-US" w:eastAsia="zh-CN"/>
        </w:rPr>
        <w:t xml:space="preserve"> If no, it sends inventory request with AIoT permanent device ID and ID response indication, which is set to represent "report both Temp ID </w:t>
      </w:r>
      <w:r w:rsidR="008D2C06">
        <w:rPr>
          <w:lang w:val="en-US" w:eastAsia="zh-CN"/>
        </w:rPr>
        <w:t>and</w:t>
      </w:r>
      <w:r w:rsidR="008D2C06">
        <w:rPr>
          <w:rFonts w:hint="eastAsia"/>
          <w:lang w:val="en-US" w:eastAsia="zh-CN"/>
        </w:rPr>
        <w:t xml:space="preserve"> Permanent device ID".</w:t>
      </w:r>
    </w:p>
    <w:p w14:paraId="58A0C60A" w14:textId="1F710187" w:rsidR="008D2C06" w:rsidRDefault="00F54413" w:rsidP="00F54413">
      <w:pPr>
        <w:jc w:val="both"/>
        <w:rPr>
          <w:lang w:val="en-US" w:eastAsia="zh-CN"/>
        </w:rPr>
      </w:pPr>
      <w:r>
        <w:rPr>
          <w:lang w:val="en-US" w:eastAsia="zh-CN"/>
        </w:rPr>
        <w:t xml:space="preserve">3. </w:t>
      </w:r>
      <w:r w:rsidR="008D2C06">
        <w:rPr>
          <w:rFonts w:hint="eastAsia"/>
          <w:lang w:val="en-US" w:eastAsia="zh-CN"/>
        </w:rPr>
        <w:t xml:space="preserve">When AIoT device receives this request, it generates temp ID based on the indication, and write it locally. After that, it sends inventory response with its permanent device ID and temp ID together. </w:t>
      </w:r>
    </w:p>
    <w:p w14:paraId="2ADA5676" w14:textId="1F11372C" w:rsidR="008D2C06" w:rsidRDefault="00F54413" w:rsidP="00F54413">
      <w:pPr>
        <w:jc w:val="both"/>
        <w:rPr>
          <w:lang w:val="en-US" w:eastAsia="zh-CN"/>
        </w:rPr>
      </w:pPr>
      <w:r>
        <w:rPr>
          <w:lang w:val="en-US" w:eastAsia="zh-CN"/>
        </w:rPr>
        <w:t xml:space="preserve">4. </w:t>
      </w:r>
      <w:r w:rsidR="008D2C06">
        <w:rPr>
          <w:rFonts w:hint="eastAsia"/>
          <w:lang w:val="en-US" w:eastAsia="zh-CN"/>
        </w:rPr>
        <w:t>5G network gets the binding relationship between permanent ID and temp ID from received response. Then 5G network forward permanent ID to AF in inventory response message.</w:t>
      </w:r>
    </w:p>
    <w:p w14:paraId="7944BA02" w14:textId="77777777" w:rsidR="008D2C06" w:rsidRPr="006A48FA" w:rsidRDefault="008D2C06" w:rsidP="008D2C06">
      <w:pPr>
        <w:pStyle w:val="EditorsNote"/>
      </w:pPr>
      <w:r w:rsidRPr="006A48FA">
        <w:t>Editor’s note: It’s not clear how the permanent ID is protected in up and downlink.</w:t>
      </w:r>
    </w:p>
    <w:p w14:paraId="5CA0D184" w14:textId="77777777" w:rsidR="008D2C06" w:rsidRDefault="008D2C06" w:rsidP="008D2C06">
      <w:pPr>
        <w:pStyle w:val="EditorsNote"/>
        <w:rPr>
          <w:lang w:val="en-US" w:eastAsia="zh-CN"/>
        </w:rPr>
      </w:pPr>
      <w:r>
        <w:rPr>
          <w:rFonts w:hint="eastAsia"/>
          <w:lang w:val="en-US" w:eastAsia="zh-CN"/>
        </w:rPr>
        <w:t>Editor</w:t>
      </w:r>
      <w:r>
        <w:rPr>
          <w:lang w:val="en-US" w:eastAsia="zh-CN"/>
        </w:rPr>
        <w:t>’</w:t>
      </w:r>
      <w:r>
        <w:rPr>
          <w:rFonts w:hint="eastAsia"/>
          <w:lang w:val="en-US" w:eastAsia="zh-CN"/>
        </w:rPr>
        <w:t>s note: It is FFS how to keep uniqueness of temp ID.</w:t>
      </w:r>
    </w:p>
    <w:p w14:paraId="20929949" w14:textId="50124340" w:rsidR="008D2C06" w:rsidRPr="006A48FA" w:rsidRDefault="008D2C06" w:rsidP="008D2C06">
      <w:pPr>
        <w:pStyle w:val="EditorsNote"/>
        <w:rPr>
          <w:lang w:eastAsia="zh-CN"/>
        </w:rPr>
      </w:pPr>
      <w:r w:rsidRPr="006A48FA">
        <w:t xml:space="preserve">Editor’s note: </w:t>
      </w:r>
      <w:r>
        <w:rPr>
          <w:rFonts w:hint="eastAsia"/>
          <w:lang w:eastAsia="zh-CN"/>
        </w:rPr>
        <w:t>The sequence number of message needs to be added in Figure</w:t>
      </w:r>
      <w:r>
        <w:rPr>
          <w:lang w:eastAsia="zh-CN"/>
        </w:rPr>
        <w:t xml:space="preserve"> 6.45.2-1</w:t>
      </w:r>
      <w:r>
        <w:rPr>
          <w:rFonts w:hint="eastAsia"/>
          <w:lang w:eastAsia="zh-CN"/>
        </w:rPr>
        <w:t>.</w:t>
      </w:r>
    </w:p>
    <w:p w14:paraId="6B4971F3" w14:textId="77777777" w:rsidR="008D2C06" w:rsidRPr="002F2B8B" w:rsidRDefault="008D2C06" w:rsidP="008D2C06">
      <w:pPr>
        <w:pStyle w:val="BodyTextFirstIndent"/>
        <w:rPr>
          <w:lang w:val="en-US" w:eastAsia="zh-CN"/>
        </w:rPr>
      </w:pPr>
    </w:p>
    <w:p w14:paraId="7BA579F3" w14:textId="77777777" w:rsidR="008D2C06" w:rsidRDefault="008D2C06" w:rsidP="008D2C06">
      <w:pPr>
        <w:jc w:val="both"/>
        <w:rPr>
          <w:rFonts w:eastAsia="DengXian"/>
          <w:b/>
          <w:bCs/>
          <w:lang w:val="en-US" w:eastAsia="zh-CN"/>
        </w:rPr>
      </w:pPr>
      <w:r>
        <w:rPr>
          <w:rFonts w:eastAsia="DengXian"/>
          <w:b/>
          <w:bCs/>
          <w:lang w:eastAsia="zh-CN"/>
        </w:rPr>
        <w:t>Downlink and Uplink Privacy protection based on Temp ID</w:t>
      </w:r>
    </w:p>
    <w:p w14:paraId="16445717" w14:textId="77777777" w:rsidR="008D2C06" w:rsidRDefault="008D2C06" w:rsidP="008D2C06">
      <w:pPr>
        <w:jc w:val="center"/>
        <w:rPr>
          <w:rFonts w:eastAsia="DengXian"/>
          <w:lang w:val="en-US" w:eastAsia="zh-CN"/>
        </w:rPr>
      </w:pPr>
      <w:r>
        <w:rPr>
          <w:rFonts w:eastAsia="DengXian"/>
          <w:noProof/>
          <w:lang w:val="en-US" w:eastAsia="zh-CN"/>
        </w:rPr>
        <w:drawing>
          <wp:inline distT="0" distB="0" distL="0" distR="0" wp14:anchorId="223D591C" wp14:editId="269043A4">
            <wp:extent cx="5684520" cy="3314700"/>
            <wp:effectExtent l="0" t="0" r="5080" b="0"/>
            <wp:docPr id="168370798" name="Picture 1" descr="A diagram of a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70798" name="Picture 1" descr="A diagram of a project&#10;&#10;Description automatically generated with medium confidence"/>
                    <pic:cNvPicPr>
                      <a:picLocks noChangeAspect="1"/>
                    </pic:cNvPicPr>
                  </pic:nvPicPr>
                  <pic:blipFill>
                    <a:blip r:embed="rId128"/>
                    <a:stretch>
                      <a:fillRect/>
                    </a:stretch>
                  </pic:blipFill>
                  <pic:spPr>
                    <a:xfrm>
                      <a:off x="0" y="0"/>
                      <a:ext cx="5716093" cy="3332866"/>
                    </a:xfrm>
                    <a:prstGeom prst="rect">
                      <a:avLst/>
                    </a:prstGeom>
                  </pic:spPr>
                </pic:pic>
              </a:graphicData>
            </a:graphic>
          </wp:inline>
        </w:drawing>
      </w:r>
    </w:p>
    <w:p w14:paraId="56CDD1EA" w14:textId="77777777" w:rsidR="008D2C06" w:rsidRDefault="008D2C06" w:rsidP="008D2C06">
      <w:pPr>
        <w:jc w:val="both"/>
        <w:rPr>
          <w:rFonts w:eastAsia="DengXian"/>
          <w:lang w:val="en-US" w:eastAsia="zh-CN"/>
        </w:rPr>
      </w:pPr>
    </w:p>
    <w:p w14:paraId="30FADF91" w14:textId="6AAE63DA" w:rsidR="008D2C06" w:rsidRDefault="008D2C06" w:rsidP="008D2C06">
      <w:pPr>
        <w:jc w:val="center"/>
        <w:rPr>
          <w:lang w:val="en-US" w:eastAsia="zh-CN"/>
        </w:rPr>
      </w:pPr>
      <w:r>
        <w:t xml:space="preserve">Figure </w:t>
      </w:r>
      <w:r>
        <w:rPr>
          <w:lang w:val="en-US" w:eastAsia="zh-CN"/>
        </w:rPr>
        <w:t>6.45.2-2</w:t>
      </w:r>
      <w:r>
        <w:t xml:space="preserve">: </w:t>
      </w:r>
      <w:r>
        <w:rPr>
          <w:rFonts w:hint="eastAsia"/>
          <w:lang w:val="en-US" w:eastAsia="zh-CN"/>
        </w:rPr>
        <w:t xml:space="preserve">Procedure for </w:t>
      </w:r>
      <w:r>
        <w:rPr>
          <w:rFonts w:eastAsia="DengXian"/>
          <w:lang w:eastAsia="zh-CN"/>
        </w:rPr>
        <w:t>Downlink and Uplink Privacy protection based on Temp ID</w:t>
      </w:r>
    </w:p>
    <w:p w14:paraId="235F842F" w14:textId="77777777" w:rsidR="008D2C06" w:rsidRDefault="008D2C06" w:rsidP="008D2C06">
      <w:pPr>
        <w:jc w:val="both"/>
        <w:rPr>
          <w:lang w:val="en-US" w:eastAsia="zh-CN"/>
        </w:rPr>
      </w:pPr>
      <w:r>
        <w:rPr>
          <w:rFonts w:hint="eastAsia"/>
          <w:lang w:val="en-US" w:eastAsia="zh-CN"/>
        </w:rPr>
        <w:t>Procedure:</w:t>
      </w:r>
    </w:p>
    <w:p w14:paraId="225ED5FE" w14:textId="77777777" w:rsidR="008D2C06" w:rsidRDefault="008D2C06" w:rsidP="008D2C06">
      <w:pPr>
        <w:numPr>
          <w:ilvl w:val="0"/>
          <w:numId w:val="32"/>
        </w:numPr>
        <w:jc w:val="both"/>
        <w:rPr>
          <w:lang w:val="en-US" w:eastAsia="zh-CN"/>
        </w:rPr>
      </w:pPr>
      <w:r>
        <w:rPr>
          <w:rFonts w:hint="eastAsia"/>
          <w:lang w:val="en-US" w:eastAsia="zh-CN"/>
        </w:rPr>
        <w:t>When AF wants to trigger inventory request to an AIoT device, it sends request with AIoT permanent device ID and AF ID.</w:t>
      </w:r>
    </w:p>
    <w:p w14:paraId="2B443FBA" w14:textId="77777777" w:rsidR="008D2C06" w:rsidRPr="002F2B8B" w:rsidRDefault="008D2C06" w:rsidP="008D2C06">
      <w:pPr>
        <w:numPr>
          <w:ilvl w:val="0"/>
          <w:numId w:val="32"/>
        </w:numPr>
        <w:jc w:val="both"/>
        <w:rPr>
          <w:lang w:val="en-US" w:eastAsia="zh-CN"/>
        </w:rPr>
      </w:pPr>
      <w:r>
        <w:rPr>
          <w:rFonts w:hint="eastAsia"/>
          <w:lang w:val="en-US" w:eastAsia="zh-CN"/>
        </w:rPr>
        <w:t xml:space="preserve">When 5G network receives the request, it enables privacy protection based on AF ID. After that, it </w:t>
      </w:r>
      <w:r w:rsidRPr="002F2B8B">
        <w:rPr>
          <w:rFonts w:hint="eastAsia"/>
          <w:lang w:val="en-US" w:eastAsia="zh-CN"/>
        </w:rPr>
        <w:t>checks whether there is temporary ID mapped to the permanent device ID.</w:t>
      </w:r>
      <w:r>
        <w:rPr>
          <w:rFonts w:hint="eastAsia"/>
          <w:lang w:val="en-US" w:eastAsia="zh-CN"/>
        </w:rPr>
        <w:t xml:space="preserve"> If yes, it sends inventory request with temp ID to provide privacy protection, and ID response indication which is set to represent "report Temp ID only".</w:t>
      </w:r>
    </w:p>
    <w:p w14:paraId="744D7CDD" w14:textId="77777777" w:rsidR="008D2C06" w:rsidRDefault="008D2C06" w:rsidP="008D2C06">
      <w:pPr>
        <w:numPr>
          <w:ilvl w:val="0"/>
          <w:numId w:val="32"/>
        </w:numPr>
        <w:jc w:val="both"/>
        <w:rPr>
          <w:lang w:val="en-US" w:eastAsia="zh-CN"/>
        </w:rPr>
      </w:pPr>
      <w:r>
        <w:rPr>
          <w:rFonts w:hint="eastAsia"/>
          <w:lang w:val="en-US" w:eastAsia="zh-CN"/>
        </w:rPr>
        <w:t xml:space="preserve">When AIoT device receives this request based on its temp ID, it sends inventory response with its temp ID. </w:t>
      </w:r>
    </w:p>
    <w:p w14:paraId="5BBC1043" w14:textId="77777777" w:rsidR="008D2C06" w:rsidRDefault="008D2C06" w:rsidP="008D2C06">
      <w:pPr>
        <w:numPr>
          <w:ilvl w:val="0"/>
          <w:numId w:val="32"/>
        </w:numPr>
        <w:jc w:val="both"/>
        <w:rPr>
          <w:lang w:val="en-US" w:eastAsia="zh-CN"/>
        </w:rPr>
      </w:pPr>
      <w:r>
        <w:rPr>
          <w:rFonts w:hint="eastAsia"/>
          <w:lang w:val="en-US" w:eastAsia="zh-CN"/>
        </w:rPr>
        <w:t>5G network gets the binding relationship between permanent ID and temp ID from received response retrieve its permanent ID by using temp ID from received response. Then 5G network forward permanent ID to AF in inventory response message.</w:t>
      </w:r>
    </w:p>
    <w:p w14:paraId="58C8BC6B" w14:textId="789C1C99" w:rsidR="008D2C06" w:rsidRPr="004549D0" w:rsidRDefault="008D2C06" w:rsidP="008D2C06">
      <w:pPr>
        <w:pStyle w:val="BodyTextFirstIndent"/>
        <w:rPr>
          <w:lang w:val="en-US" w:eastAsia="zh-CN"/>
        </w:rPr>
      </w:pPr>
      <w:r>
        <w:rPr>
          <w:rFonts w:hint="eastAsia"/>
          <w:lang w:val="en-US" w:eastAsia="zh-CN"/>
        </w:rPr>
        <w:lastRenderedPageBreak/>
        <w:t xml:space="preserve">4a. If 5G network could not retrieve AIoT device permanent ID or failed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27F14C29" w14:textId="77777777" w:rsidR="008D2C06" w:rsidRPr="006A48FA" w:rsidRDefault="008D2C06" w:rsidP="008D2C06">
      <w:pPr>
        <w:pStyle w:val="EditorsNote"/>
        <w:rPr>
          <w:lang w:eastAsia="zh-CN"/>
        </w:rPr>
      </w:pPr>
      <w:r w:rsidRPr="006A48FA">
        <w:t xml:space="preserve">Editor’s note: </w:t>
      </w:r>
      <w:r>
        <w:rPr>
          <w:rFonts w:hint="eastAsia"/>
          <w:lang w:eastAsia="zh-CN"/>
        </w:rPr>
        <w:t>The sequence number of message needs to be added in Figure.</w:t>
      </w:r>
    </w:p>
    <w:p w14:paraId="228A74FE" w14:textId="77777777" w:rsidR="008D2C06" w:rsidRDefault="008D2C06" w:rsidP="008D2C06">
      <w:pPr>
        <w:jc w:val="both"/>
        <w:rPr>
          <w:rFonts w:eastAsia="DengXian"/>
          <w:b/>
          <w:bCs/>
          <w:lang w:eastAsia="zh-CN"/>
        </w:rPr>
      </w:pPr>
      <w:r>
        <w:rPr>
          <w:rFonts w:eastAsia="DengXian"/>
          <w:b/>
          <w:bCs/>
          <w:lang w:eastAsia="zh-CN"/>
        </w:rPr>
        <w:t>Temp ID update and sync up procedure</w:t>
      </w:r>
    </w:p>
    <w:p w14:paraId="34B70B1E" w14:textId="77777777" w:rsidR="008D2C06" w:rsidRDefault="008D2C06" w:rsidP="008D2C06">
      <w:pPr>
        <w:jc w:val="center"/>
        <w:rPr>
          <w:rFonts w:eastAsia="DengXian"/>
          <w:lang w:val="en-US" w:eastAsia="zh-CN"/>
        </w:rPr>
      </w:pPr>
      <w:r>
        <w:rPr>
          <w:rFonts w:eastAsia="DengXian"/>
          <w:noProof/>
          <w:lang w:val="en-US" w:eastAsia="zh-CN"/>
        </w:rPr>
        <w:drawing>
          <wp:inline distT="0" distB="0" distL="0" distR="0" wp14:anchorId="077FB476" wp14:editId="493ACA17">
            <wp:extent cx="5299075" cy="2842895"/>
            <wp:effectExtent l="0" t="0" r="9525" b="1905"/>
            <wp:docPr id="373923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92321" name="Picture 1" descr="A screenshot of a computer&#10;&#10;Description automatically generated"/>
                    <pic:cNvPicPr>
                      <a:picLocks noChangeAspect="1"/>
                    </pic:cNvPicPr>
                  </pic:nvPicPr>
                  <pic:blipFill>
                    <a:blip r:embed="rId129"/>
                    <a:stretch>
                      <a:fillRect/>
                    </a:stretch>
                  </pic:blipFill>
                  <pic:spPr>
                    <a:xfrm>
                      <a:off x="0" y="0"/>
                      <a:ext cx="5310209" cy="2848985"/>
                    </a:xfrm>
                    <a:prstGeom prst="rect">
                      <a:avLst/>
                    </a:prstGeom>
                  </pic:spPr>
                </pic:pic>
              </a:graphicData>
            </a:graphic>
          </wp:inline>
        </w:drawing>
      </w:r>
    </w:p>
    <w:p w14:paraId="6D324561" w14:textId="77777777" w:rsidR="008D2C06" w:rsidRDefault="008D2C06" w:rsidP="008D2C06">
      <w:pPr>
        <w:jc w:val="center"/>
        <w:rPr>
          <w:lang w:val="en-US" w:eastAsia="zh-CN"/>
        </w:rPr>
      </w:pPr>
      <w:r>
        <w:t xml:space="preserve">Figure </w:t>
      </w:r>
      <w:r>
        <w:rPr>
          <w:rFonts w:hint="eastAsia"/>
          <w:lang w:val="en-US" w:eastAsia="zh-CN"/>
        </w:rPr>
        <w:t>z</w:t>
      </w:r>
      <w:r>
        <w:t xml:space="preserve">: </w:t>
      </w:r>
      <w:r>
        <w:rPr>
          <w:rFonts w:hint="eastAsia"/>
          <w:lang w:val="en-US" w:eastAsia="zh-CN"/>
        </w:rPr>
        <w:t xml:space="preserve">Procedure for </w:t>
      </w:r>
      <w:r>
        <w:rPr>
          <w:rFonts w:eastAsia="DengXian"/>
          <w:lang w:eastAsia="zh-CN"/>
        </w:rPr>
        <w:t>Temp ID update and sync up</w:t>
      </w:r>
    </w:p>
    <w:p w14:paraId="3C9C7F04" w14:textId="77777777" w:rsidR="008D2C06" w:rsidRDefault="008D2C06" w:rsidP="008D2C06">
      <w:pPr>
        <w:jc w:val="both"/>
        <w:rPr>
          <w:lang w:val="en-US" w:eastAsia="zh-CN"/>
        </w:rPr>
      </w:pPr>
      <w:r>
        <w:rPr>
          <w:rFonts w:hint="eastAsia"/>
          <w:lang w:val="en-US" w:eastAsia="zh-CN"/>
        </w:rPr>
        <w:t>Procedure:</w:t>
      </w:r>
    </w:p>
    <w:p w14:paraId="5AC1A221" w14:textId="77777777" w:rsidR="008D2C06" w:rsidRDefault="008D2C06" w:rsidP="008D2C06">
      <w:pPr>
        <w:numPr>
          <w:ilvl w:val="0"/>
          <w:numId w:val="33"/>
        </w:numPr>
        <w:jc w:val="both"/>
        <w:rPr>
          <w:lang w:val="en-US" w:eastAsia="zh-CN"/>
        </w:rPr>
      </w:pPr>
      <w:r>
        <w:rPr>
          <w:rFonts w:hint="eastAsia"/>
          <w:lang w:val="en-US" w:eastAsia="zh-CN"/>
        </w:rPr>
        <w:t>When AF wants to trigger inventory request to an AIoT device, it sends request with AIoT permanent device ID and AF ID.</w:t>
      </w:r>
    </w:p>
    <w:p w14:paraId="5175B87C" w14:textId="77777777" w:rsidR="008D2C06" w:rsidRPr="002F2B8B" w:rsidRDefault="008D2C06" w:rsidP="008D2C06">
      <w:pPr>
        <w:numPr>
          <w:ilvl w:val="0"/>
          <w:numId w:val="33"/>
        </w:numPr>
        <w:jc w:val="both"/>
        <w:rPr>
          <w:lang w:val="en-US" w:eastAsia="zh-CN"/>
        </w:rPr>
      </w:pPr>
      <w:r>
        <w:rPr>
          <w:rFonts w:hint="eastAsia"/>
          <w:lang w:val="en-US" w:eastAsia="zh-CN"/>
        </w:rPr>
        <w:t xml:space="preserve">When 5G network receives the request, it enables privacy protection based on AF ID. After that, it </w:t>
      </w:r>
      <w:r w:rsidRPr="002F2B8B">
        <w:rPr>
          <w:rFonts w:hint="eastAsia"/>
          <w:lang w:val="en-US" w:eastAsia="zh-CN"/>
        </w:rPr>
        <w:t>checks whether there is temporary ID mapped to the permanent device ID.</w:t>
      </w:r>
      <w:r>
        <w:rPr>
          <w:rFonts w:hint="eastAsia"/>
          <w:lang w:val="en-US" w:eastAsia="zh-CN"/>
        </w:rPr>
        <w:t xml:space="preserve"> If yes, it may decide to update temp ID based on local policy. It sends inventory request with temp ID to provide privacy protection, and ID response indication which is set to represent "update temp ID, and report both temp ID and permanent device ID ".</w:t>
      </w:r>
    </w:p>
    <w:p w14:paraId="2C33477D" w14:textId="6DA66893" w:rsidR="008D2C06" w:rsidRDefault="008D2C06" w:rsidP="008D2C06">
      <w:pPr>
        <w:numPr>
          <w:ilvl w:val="0"/>
          <w:numId w:val="33"/>
        </w:numPr>
        <w:jc w:val="both"/>
        <w:rPr>
          <w:lang w:val="en-US" w:eastAsia="zh-CN"/>
        </w:rPr>
      </w:pPr>
      <w:r>
        <w:rPr>
          <w:rFonts w:hint="eastAsia"/>
          <w:lang w:val="en-US" w:eastAsia="zh-CN"/>
        </w:rPr>
        <w:t xml:space="preserve">When AIoT device receives this request based on its temp ID, it calculates a new temp ID and save it locally, then sends inventory response with its new temp ID and </w:t>
      </w:r>
      <w:r>
        <w:rPr>
          <w:lang w:val="en-US" w:eastAsia="zh-CN"/>
        </w:rPr>
        <w:t>permanent</w:t>
      </w:r>
      <w:r>
        <w:rPr>
          <w:rFonts w:hint="eastAsia"/>
          <w:lang w:val="en-US" w:eastAsia="zh-CN"/>
        </w:rPr>
        <w:t xml:space="preserve"> ID together. </w:t>
      </w:r>
    </w:p>
    <w:p w14:paraId="464A431A" w14:textId="77777777" w:rsidR="008D2C06" w:rsidRDefault="008D2C06" w:rsidP="008D2C06">
      <w:pPr>
        <w:numPr>
          <w:ilvl w:val="0"/>
          <w:numId w:val="33"/>
        </w:numPr>
        <w:jc w:val="both"/>
        <w:rPr>
          <w:lang w:val="en-US" w:eastAsia="zh-CN"/>
        </w:rPr>
      </w:pPr>
      <w:r>
        <w:rPr>
          <w:rFonts w:hint="eastAsia"/>
          <w:lang w:val="en-US" w:eastAsia="zh-CN"/>
        </w:rPr>
        <w:t>5G network gets the binding relationship between permanent ID and temp ID from received response and update its mapping table. Then 5G network forward permanent ID to AF in inventory response message.</w:t>
      </w:r>
    </w:p>
    <w:p w14:paraId="29FD1B3B" w14:textId="77777777" w:rsidR="008D2C06" w:rsidRPr="004549D0" w:rsidRDefault="008D2C06" w:rsidP="008D2C06">
      <w:pPr>
        <w:pStyle w:val="BodyTextFirstIndent"/>
        <w:rPr>
          <w:lang w:val="en-US" w:eastAsia="zh-CN"/>
        </w:rPr>
      </w:pPr>
      <w:r>
        <w:rPr>
          <w:rFonts w:hint="eastAsia"/>
          <w:lang w:val="en-US" w:eastAsia="zh-CN"/>
        </w:rPr>
        <w:t xml:space="preserve">4a. If 5G network fails to get response. It needs to relaunch inventory request with AIoT permanent device ID and "report both Temp ID </w:t>
      </w:r>
      <w:r>
        <w:rPr>
          <w:lang w:val="en-US" w:eastAsia="zh-CN"/>
        </w:rPr>
        <w:t>and</w:t>
      </w:r>
      <w:r>
        <w:rPr>
          <w:rFonts w:hint="eastAsia"/>
          <w:lang w:val="en-US" w:eastAsia="zh-CN"/>
        </w:rPr>
        <w:t xml:space="preserve"> Permanent device ID" ID response indication.</w:t>
      </w:r>
    </w:p>
    <w:p w14:paraId="6E0A77A7" w14:textId="77777777" w:rsidR="008D2C06" w:rsidRPr="00773DB4" w:rsidRDefault="008D2C06" w:rsidP="008D2C06">
      <w:pPr>
        <w:pStyle w:val="EditorsNote"/>
        <w:rPr>
          <w:lang w:val="en-US" w:eastAsia="zh-CN"/>
        </w:rPr>
      </w:pPr>
      <w:r>
        <w:rPr>
          <w:lang w:val="en-US" w:eastAsia="zh-CN"/>
        </w:rPr>
        <w:t>Editor’s note</w:t>
      </w:r>
      <w:r w:rsidRPr="00773DB4">
        <w:rPr>
          <w:lang w:val="en-US" w:eastAsia="zh-CN"/>
        </w:rPr>
        <w:t>: It is not clear how the ID is stored in the solution.</w:t>
      </w:r>
    </w:p>
    <w:p w14:paraId="229D3DFA" w14:textId="77777777" w:rsidR="008D2C06" w:rsidRDefault="008D2C06" w:rsidP="008D2C06">
      <w:pPr>
        <w:pStyle w:val="EditorsNote"/>
        <w:rPr>
          <w:lang w:val="en-US" w:eastAsia="zh-CN"/>
        </w:rPr>
      </w:pPr>
      <w:r>
        <w:rPr>
          <w:lang w:val="en-US" w:eastAsia="zh-CN"/>
        </w:rPr>
        <w:t>Editor’s note</w:t>
      </w:r>
      <w:r w:rsidRPr="00773DB4">
        <w:rPr>
          <w:lang w:val="en-US" w:eastAsia="zh-CN"/>
        </w:rPr>
        <w:t>: Tracking or tracing of AIoT device using the unprotected ID response indicator is not addressed in the present document.</w:t>
      </w:r>
    </w:p>
    <w:p w14:paraId="055F607D" w14:textId="77777777" w:rsidR="008D2C06" w:rsidRDefault="008D2C06" w:rsidP="008D2C06">
      <w:pPr>
        <w:pStyle w:val="EditorsNote"/>
        <w:rPr>
          <w:lang w:val="en-US" w:eastAsia="zh-CN"/>
        </w:rPr>
      </w:pPr>
      <w:r>
        <w:rPr>
          <w:rFonts w:hint="eastAsia"/>
          <w:lang w:val="en-US" w:eastAsia="zh-CN"/>
        </w:rPr>
        <w:t>Editor</w:t>
      </w:r>
      <w:r>
        <w:rPr>
          <w:lang w:val="en-US" w:eastAsia="zh-CN"/>
        </w:rPr>
        <w:t>’</w:t>
      </w:r>
      <w:r>
        <w:rPr>
          <w:rFonts w:hint="eastAsia"/>
          <w:lang w:val="en-US" w:eastAsia="zh-CN"/>
        </w:rPr>
        <w:t>s note: It is FFS how to keep uniqueness of temp ID.</w:t>
      </w:r>
    </w:p>
    <w:p w14:paraId="37054585" w14:textId="7960A45D" w:rsidR="008D2C06" w:rsidRPr="006A48FA" w:rsidRDefault="008D2C06" w:rsidP="008D2C06">
      <w:pPr>
        <w:pStyle w:val="EditorsNote"/>
        <w:rPr>
          <w:lang w:eastAsia="zh-CN"/>
        </w:rPr>
      </w:pPr>
      <w:r w:rsidRPr="006A48FA">
        <w:t xml:space="preserve">Editor’s note: </w:t>
      </w:r>
      <w:r>
        <w:rPr>
          <w:rFonts w:hint="eastAsia"/>
          <w:lang w:eastAsia="zh-CN"/>
        </w:rPr>
        <w:t>The sequence number of message needs to be added in Figure</w:t>
      </w:r>
      <w:r>
        <w:rPr>
          <w:lang w:eastAsia="zh-CN"/>
        </w:rPr>
        <w:t xml:space="preserve"> 6.45.2-2</w:t>
      </w:r>
      <w:r>
        <w:rPr>
          <w:rFonts w:hint="eastAsia"/>
          <w:lang w:eastAsia="zh-CN"/>
        </w:rPr>
        <w:t>.</w:t>
      </w:r>
    </w:p>
    <w:p w14:paraId="6048DC4D" w14:textId="77777777" w:rsidR="008D2C06" w:rsidRDefault="008D2C06" w:rsidP="008D2C06">
      <w:pPr>
        <w:jc w:val="center"/>
        <w:rPr>
          <w:lang w:eastAsia="zh-CN"/>
        </w:rPr>
      </w:pPr>
    </w:p>
    <w:p w14:paraId="66385FC5" w14:textId="7CA15A81" w:rsidR="008D2C06" w:rsidRDefault="008D2C06" w:rsidP="008D2C06">
      <w:pPr>
        <w:pStyle w:val="Heading3"/>
      </w:pPr>
      <w:bookmarkStart w:id="1625" w:name="_Toc191304948"/>
      <w:r>
        <w:t>6.45.3</w:t>
      </w:r>
      <w:r>
        <w:tab/>
        <w:t>Evaluation</w:t>
      </w:r>
      <w:bookmarkEnd w:id="1625"/>
    </w:p>
    <w:p w14:paraId="1BBEF4B1" w14:textId="10020B4D" w:rsidR="008D2C06" w:rsidRDefault="008D2C06" w:rsidP="008D2C06">
      <w:pPr>
        <w:pStyle w:val="EditorsNote"/>
      </w:pPr>
      <w:r>
        <w:t>Editor’s Note: Further evaluation is FFS.</w:t>
      </w:r>
    </w:p>
    <w:p w14:paraId="39ECB0C9" w14:textId="5467385F" w:rsidR="00947A68" w:rsidRPr="00E1031A" w:rsidRDefault="00947A68" w:rsidP="00947A68">
      <w:pPr>
        <w:pStyle w:val="Heading2"/>
        <w:rPr>
          <w:lang w:val="en-US"/>
        </w:rPr>
      </w:pPr>
      <w:bookmarkStart w:id="1626" w:name="_Toc180279956"/>
      <w:bookmarkStart w:id="1627" w:name="_Toc191304949"/>
      <w:r>
        <w:lastRenderedPageBreak/>
        <w:t>6.46</w:t>
      </w:r>
      <w:r>
        <w:tab/>
        <w:t xml:space="preserve">Solution #46: </w:t>
      </w:r>
      <w:bookmarkEnd w:id="1626"/>
      <w:r w:rsidRPr="00E1031A">
        <w:t xml:space="preserve">AIoT </w:t>
      </w:r>
      <w:r>
        <w:t>command</w:t>
      </w:r>
      <w:r w:rsidRPr="00E1031A">
        <w:t xml:space="preserve"> message security </w:t>
      </w:r>
      <w:r>
        <w:t>protection</w:t>
      </w:r>
      <w:r w:rsidRPr="00E1031A">
        <w:t xml:space="preserve"> </w:t>
      </w:r>
      <w:r>
        <w:rPr>
          <w:lang w:val="en-US"/>
        </w:rPr>
        <w:t>procedure</w:t>
      </w:r>
      <w:bookmarkEnd w:id="1627"/>
    </w:p>
    <w:p w14:paraId="4846F2AD" w14:textId="61B4607D" w:rsidR="00947A68" w:rsidRDefault="00947A68" w:rsidP="00947A68">
      <w:pPr>
        <w:pStyle w:val="Heading3"/>
      </w:pPr>
      <w:bookmarkStart w:id="1628" w:name="_Toc180279957"/>
      <w:bookmarkStart w:id="1629" w:name="_Toc191304950"/>
      <w:r>
        <w:t>6.46.1</w:t>
      </w:r>
      <w:r>
        <w:tab/>
        <w:t>Introduction</w:t>
      </w:r>
      <w:bookmarkEnd w:id="1628"/>
      <w:bookmarkEnd w:id="1629"/>
    </w:p>
    <w:p w14:paraId="64D8A0A6" w14:textId="77777777" w:rsidR="00947A68" w:rsidRDefault="00947A68" w:rsidP="00947A68">
      <w:pPr>
        <w:rPr>
          <w:lang w:eastAsia="zh-CN"/>
        </w:rPr>
      </w:pPr>
      <w:r w:rsidRPr="00D75B96">
        <w:t xml:space="preserve">This solution addresses </w:t>
      </w:r>
      <w:r w:rsidRPr="001B72DF">
        <w:t>Key issue #</w:t>
      </w:r>
      <w:r>
        <w:t>4</w:t>
      </w:r>
      <w:r w:rsidRPr="001B72DF">
        <w:t xml:space="preserve">: </w:t>
      </w:r>
      <w:r w:rsidRPr="00BA3AD8">
        <w:t>Protection of information during AIoT service communication</w:t>
      </w:r>
      <w:r w:rsidRPr="00D75B96">
        <w:t>.</w:t>
      </w:r>
    </w:p>
    <w:p w14:paraId="6597FD48" w14:textId="77777777" w:rsidR="00947A68" w:rsidRDefault="00947A68" w:rsidP="00947A68">
      <w:pPr>
        <w:rPr>
          <w:lang w:val="en-US" w:eastAsia="zh-CN"/>
        </w:rPr>
      </w:pPr>
      <w:r w:rsidRPr="00BA3AD8">
        <w:rPr>
          <w:lang w:val="en-US" w:eastAsia="zh-CN"/>
        </w:rPr>
        <w:t xml:space="preserve">This solution focuses on what security related parameters may be required in the </w:t>
      </w:r>
      <w:r>
        <w:rPr>
          <w:rFonts w:hint="eastAsia"/>
          <w:lang w:val="en-US" w:eastAsia="zh-CN"/>
        </w:rPr>
        <w:t>c</w:t>
      </w:r>
      <w:r>
        <w:rPr>
          <w:lang w:val="en-US" w:eastAsia="zh-CN"/>
        </w:rPr>
        <w:t>ommand</w:t>
      </w:r>
      <w:r>
        <w:rPr>
          <w:rFonts w:hint="eastAsia"/>
          <w:lang w:val="en-US" w:eastAsia="zh-CN"/>
        </w:rPr>
        <w:t xml:space="preserve"> </w:t>
      </w:r>
      <w:r w:rsidRPr="00BA3AD8">
        <w:rPr>
          <w:lang w:val="en-US" w:eastAsia="zh-CN"/>
        </w:rPr>
        <w:t>operation messages of AIoT devices.</w:t>
      </w:r>
    </w:p>
    <w:p w14:paraId="12DCB276" w14:textId="77777777" w:rsidR="00947A68" w:rsidRDefault="00947A68" w:rsidP="00947A68">
      <w:pPr>
        <w:rPr>
          <w:lang w:val="en-US" w:eastAsia="zh-CN"/>
        </w:rPr>
      </w:pPr>
      <w:r>
        <w:rPr>
          <w:lang w:val="en-US" w:eastAsia="zh-CN"/>
        </w:rPr>
        <w:t>This solution is based on following assumptions:</w:t>
      </w:r>
    </w:p>
    <w:p w14:paraId="37B723A5"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t>The</w:t>
      </w:r>
      <w:r>
        <w:rPr>
          <w:rFonts w:hint="eastAsia"/>
          <w:lang w:eastAsia="zh-CN"/>
        </w:rPr>
        <w:t xml:space="preserve"> </w:t>
      </w:r>
      <w:r>
        <w:rPr>
          <w:lang w:val="en-US" w:eastAsia="zh-CN"/>
        </w:rPr>
        <w:t xml:space="preserve">security capabilities </w:t>
      </w:r>
      <w:r w:rsidRPr="00BD79CD">
        <w:rPr>
          <w:lang w:val="en-US" w:eastAsia="zh-CN"/>
        </w:rPr>
        <w:t xml:space="preserve">supported by AIoT </w:t>
      </w:r>
      <w:r>
        <w:rPr>
          <w:lang w:val="en-US" w:eastAsia="zh-CN"/>
        </w:rPr>
        <w:t>D</w:t>
      </w:r>
      <w:r w:rsidRPr="00BD79CD">
        <w:rPr>
          <w:lang w:val="en-US" w:eastAsia="zh-CN"/>
        </w:rPr>
        <w:t>evices may vary.</w:t>
      </w:r>
    </w:p>
    <w:p w14:paraId="07DF556D"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security </w:t>
      </w:r>
      <w:r>
        <w:rPr>
          <w:lang w:val="en-US" w:eastAsia="zh-CN"/>
        </w:rPr>
        <w:t>requirement</w:t>
      </w:r>
      <w:r w:rsidRPr="00331FFA">
        <w:rPr>
          <w:lang w:val="en-US" w:eastAsia="zh-CN"/>
        </w:rPr>
        <w:t xml:space="preserve"> for </w:t>
      </w:r>
      <w:r>
        <w:rPr>
          <w:rFonts w:hint="eastAsia"/>
          <w:lang w:val="en-US" w:eastAsia="zh-CN"/>
        </w:rPr>
        <w:t>a</w:t>
      </w:r>
      <w:r w:rsidRPr="00331FFA">
        <w:rPr>
          <w:lang w:val="en-US" w:eastAsia="zh-CN"/>
        </w:rPr>
        <w:t xml:space="preserve"> </w:t>
      </w:r>
      <w:r>
        <w:rPr>
          <w:lang w:val="en-US" w:eastAsia="zh-CN"/>
        </w:rPr>
        <w:t xml:space="preserve">AIoT </w:t>
      </w:r>
      <w:r w:rsidRPr="00331FFA">
        <w:rPr>
          <w:lang w:val="en-US" w:eastAsia="zh-CN"/>
        </w:rPr>
        <w:t>system may vary.</w:t>
      </w:r>
    </w:p>
    <w:p w14:paraId="1DDCD9F7" w14:textId="77777777" w:rsidR="00947A68"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331FFA">
        <w:rPr>
          <w:lang w:val="en-US" w:eastAsia="zh-CN"/>
        </w:rPr>
        <w:t xml:space="preserve">The </w:t>
      </w:r>
      <w:r>
        <w:rPr>
          <w:lang w:val="en-US" w:eastAsia="zh-CN"/>
        </w:rPr>
        <w:t>cryptographic algorithm supported by AIoT Devices may vary</w:t>
      </w:r>
      <w:r w:rsidRPr="00331FFA">
        <w:rPr>
          <w:lang w:val="en-US" w:eastAsia="zh-CN"/>
        </w:rPr>
        <w:t>.</w:t>
      </w:r>
    </w:p>
    <w:p w14:paraId="3CA2A861" w14:textId="77777777" w:rsidR="00947A68" w:rsidRDefault="00947A68" w:rsidP="00947A68">
      <w:pPr>
        <w:overflowPunct w:val="0"/>
        <w:autoSpaceDE w:val="0"/>
        <w:autoSpaceDN w:val="0"/>
        <w:adjustRightInd w:val="0"/>
        <w:ind w:left="568" w:hanging="284"/>
        <w:textAlignment w:val="baseline"/>
        <w:rPr>
          <w:lang w:eastAsia="zh-CN"/>
        </w:rPr>
      </w:pPr>
      <w:bookmarkStart w:id="1630" w:name="_Toc180279958"/>
      <w:r>
        <w:rPr>
          <w:lang w:eastAsia="zh-CN"/>
        </w:rPr>
        <w:t>-</w:t>
      </w:r>
      <w:r>
        <w:rPr>
          <w:lang w:eastAsia="zh-CN"/>
        </w:rPr>
        <w:tab/>
      </w:r>
      <w:r>
        <w:rPr>
          <w:rFonts w:hint="eastAsia"/>
          <w:lang w:eastAsia="zh-CN"/>
        </w:rPr>
        <w:t>The AIoT Devices are stateless.</w:t>
      </w:r>
    </w:p>
    <w:p w14:paraId="47226E4D" w14:textId="77777777" w:rsidR="00947A68" w:rsidRPr="006F5570" w:rsidRDefault="00947A68" w:rsidP="00947A68">
      <w:pPr>
        <w:overflowPunct w:val="0"/>
        <w:autoSpaceDE w:val="0"/>
        <w:autoSpaceDN w:val="0"/>
        <w:adjustRightInd w:val="0"/>
        <w:ind w:left="568" w:hanging="284"/>
        <w:textAlignment w:val="baseline"/>
        <w:rPr>
          <w:lang w:eastAsia="zh-CN"/>
        </w:rPr>
      </w:pPr>
      <w:r>
        <w:rPr>
          <w:lang w:eastAsia="zh-CN"/>
        </w:rPr>
        <w:t>-</w:t>
      </w:r>
      <w:r>
        <w:rPr>
          <w:lang w:eastAsia="zh-CN"/>
        </w:rPr>
        <w:tab/>
      </w:r>
      <w:r w:rsidRPr="006F5570">
        <w:rPr>
          <w:lang w:eastAsia="zh-CN"/>
        </w:rPr>
        <w:t xml:space="preserve">The AIoT </w:t>
      </w:r>
      <w:r>
        <w:rPr>
          <w:rFonts w:hint="eastAsia"/>
          <w:lang w:eastAsia="zh-CN"/>
        </w:rPr>
        <w:t>D</w:t>
      </w:r>
      <w:r w:rsidRPr="006F5570">
        <w:rPr>
          <w:lang w:eastAsia="zh-CN"/>
        </w:rPr>
        <w:t>evice response messages for different AIoT device operation request messages can be returned in a mixed order.</w:t>
      </w:r>
    </w:p>
    <w:p w14:paraId="0EEE4A61" w14:textId="390C34F7" w:rsidR="00947A68" w:rsidRDefault="00947A68" w:rsidP="00947A68">
      <w:pPr>
        <w:pStyle w:val="Heading3"/>
      </w:pPr>
      <w:bookmarkStart w:id="1631" w:name="_Toc191304951"/>
      <w:r>
        <w:t>6.46.2</w:t>
      </w:r>
      <w:r>
        <w:tab/>
        <w:t>Solution details</w:t>
      </w:r>
      <w:bookmarkEnd w:id="1630"/>
      <w:bookmarkEnd w:id="1631"/>
    </w:p>
    <w:p w14:paraId="66A82CE0" w14:textId="71DA22AD" w:rsidR="00947A68" w:rsidRDefault="00947A68" w:rsidP="00947A68">
      <w:pPr>
        <w:rPr>
          <w:lang w:val="en-US" w:eastAsia="zh-CN"/>
        </w:rPr>
      </w:pPr>
      <w:r w:rsidRPr="001A2ACD">
        <w:rPr>
          <w:lang w:val="en-US" w:eastAsia="zh-CN"/>
        </w:rPr>
        <w:t>The</w:t>
      </w:r>
      <w:r w:rsidRPr="00E1031A">
        <w:t xml:space="preserve"> </w:t>
      </w:r>
      <w:r>
        <w:rPr>
          <w:lang w:val="en-US" w:eastAsia="zh-CN"/>
        </w:rPr>
        <w:t>g</w:t>
      </w:r>
      <w:r w:rsidRPr="00E1031A">
        <w:rPr>
          <w:lang w:val="en-US" w:eastAsia="zh-CN"/>
        </w:rPr>
        <w:t>eneral AIoT Device operation message security processing procedure</w:t>
      </w:r>
      <w:r>
        <w:rPr>
          <w:lang w:val="en-US" w:eastAsia="zh-CN"/>
        </w:rPr>
        <w:t xml:space="preserve"> is shown </w:t>
      </w:r>
      <w:r>
        <w:rPr>
          <w:rFonts w:hint="eastAsia"/>
          <w:lang w:val="en-US" w:eastAsia="zh-CN"/>
        </w:rPr>
        <w:t>in</w:t>
      </w:r>
      <w:r>
        <w:rPr>
          <w:lang w:val="en-US" w:eastAsia="zh-CN"/>
        </w:rPr>
        <w:t xml:space="preserve"> the following figure</w:t>
      </w:r>
      <w:r w:rsidR="001C4E46">
        <w:rPr>
          <w:rFonts w:hint="eastAsia"/>
          <w:lang w:val="en-US" w:eastAsia="zh-CN"/>
        </w:rPr>
        <w:t xml:space="preserve"> 6.26.2-1.</w:t>
      </w:r>
    </w:p>
    <w:p w14:paraId="5CCE6BB5" w14:textId="622B9386" w:rsidR="00947A68" w:rsidRPr="00D75B96" w:rsidRDefault="00947A68" w:rsidP="00947A68">
      <w:pPr>
        <w:pStyle w:val="TF"/>
        <w:rPr>
          <w:lang w:eastAsia="zh-CN"/>
        </w:rPr>
      </w:pPr>
      <w:r>
        <w:object w:dxaOrig="12211" w:dyaOrig="6270" w14:anchorId="20CB7FA5">
          <v:shape id="_x0000_i1078" type="#_x0000_t75" style="width:481.65pt;height:247.25pt" o:ole="">
            <v:imagedata r:id="rId130" o:title=""/>
          </v:shape>
          <o:OLEObject Type="Embed" ProgID="Visio.Drawing.15" ShapeID="_x0000_i1078" DrawAspect="Content" ObjectID="_1802154468" r:id="rId131"/>
        </w:object>
      </w:r>
      <w:r w:rsidDel="00FB6F32">
        <w:t xml:space="preserve"> </w:t>
      </w:r>
      <w:r w:rsidRPr="00D75B96">
        <w:t xml:space="preserve"> Figure</w:t>
      </w:r>
      <w:r w:rsidRPr="00D75B96">
        <w:rPr>
          <w:lang w:eastAsia="zh-CN"/>
        </w:rPr>
        <w:t xml:space="preserve"> 6.</w:t>
      </w:r>
      <w:r>
        <w:rPr>
          <w:lang w:eastAsia="zh-CN"/>
        </w:rPr>
        <w:t>46</w:t>
      </w:r>
      <w:r w:rsidRPr="00D75B96">
        <w:rPr>
          <w:rFonts w:hint="eastAsia"/>
          <w:lang w:eastAsia="zh-CN"/>
        </w:rPr>
        <w:t>.2</w:t>
      </w:r>
      <w:r w:rsidRPr="00D75B96">
        <w:rPr>
          <w:lang w:eastAsia="zh-CN"/>
        </w:rPr>
        <w:t>-1</w:t>
      </w:r>
      <w:r w:rsidRPr="00D75B96">
        <w:t xml:space="preserve">: </w:t>
      </w:r>
      <w:r w:rsidRPr="00E1031A">
        <w:rPr>
          <w:lang w:eastAsia="zh-CN"/>
        </w:rPr>
        <w:t>General AIoT Device operation message security processing procedure</w:t>
      </w:r>
    </w:p>
    <w:p w14:paraId="7606F2E4" w14:textId="77777777" w:rsidR="00947A68" w:rsidRDefault="00947A68" w:rsidP="00947A68">
      <w:pPr>
        <w:pStyle w:val="B1"/>
      </w:pPr>
      <w:r>
        <w:rPr>
          <w:rFonts w:hint="eastAsia"/>
          <w:lang w:eastAsia="zh-CN"/>
        </w:rPr>
        <w:t>0</w:t>
      </w:r>
      <w:r>
        <w:t>.</w:t>
      </w:r>
      <w:r>
        <w:tab/>
        <w:t>The AIoTF may provision a temporary ID to the AIoT Device. How the temporary ID is generated and provisioned are not addressed in this solution.</w:t>
      </w:r>
    </w:p>
    <w:p w14:paraId="03A10380" w14:textId="77777777" w:rsidR="00947A68" w:rsidRDefault="00947A68" w:rsidP="00947A68">
      <w:pPr>
        <w:pStyle w:val="B1"/>
      </w:pPr>
      <w:r>
        <w:t>1.</w:t>
      </w:r>
      <w:r>
        <w:tab/>
        <w:t xml:space="preserve">The AF sends an AIoT Device command operation request to </w:t>
      </w:r>
      <w:r>
        <w:rPr>
          <w:rFonts w:hint="eastAsia"/>
          <w:lang w:eastAsia="zh-CN"/>
        </w:rPr>
        <w:t xml:space="preserve">the </w:t>
      </w:r>
      <w:r>
        <w:t>Ambient IoT Function (AIoTF). The request includes:</w:t>
      </w:r>
    </w:p>
    <w:p w14:paraId="531003E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 xml:space="preserve">Device ID Info: </w:t>
      </w:r>
      <w:r w:rsidRPr="00351420">
        <w:t xml:space="preserve">It can be an AIoT </w:t>
      </w:r>
      <w:r>
        <w:t>D</w:t>
      </w:r>
      <w:r w:rsidRPr="00351420">
        <w:t>evice ID</w:t>
      </w:r>
      <w:r>
        <w:t xml:space="preserve"> or</w:t>
      </w:r>
      <w:r w:rsidRPr="00351420">
        <w:t xml:space="preserve"> AIoT </w:t>
      </w:r>
      <w:r>
        <w:t xml:space="preserve">Device </w:t>
      </w:r>
      <w:r w:rsidRPr="00351420">
        <w:t>group ID.</w:t>
      </w:r>
    </w:p>
    <w:p w14:paraId="28730D9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Operation.</w:t>
      </w:r>
    </w:p>
    <w:p w14:paraId="60DDFF3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t>Payload.</w:t>
      </w:r>
    </w:p>
    <w:p w14:paraId="3F942616" w14:textId="77777777" w:rsidR="00947A68" w:rsidRDefault="00947A68" w:rsidP="00947A68">
      <w:pPr>
        <w:pStyle w:val="B1"/>
      </w:pPr>
      <w:r>
        <w:lastRenderedPageBreak/>
        <w:t>2.</w:t>
      </w:r>
      <w:r>
        <w:tab/>
        <w:t xml:space="preserve">The </w:t>
      </w:r>
      <w:r w:rsidRPr="00654D0B">
        <w:t xml:space="preserve">AIoTF performs the following security operations on </w:t>
      </w:r>
      <w:r>
        <w:t xml:space="preserve">the </w:t>
      </w:r>
      <w:r w:rsidRPr="00654D0B">
        <w:t>AIoT device operation message</w:t>
      </w:r>
      <w:r>
        <w:t>:</w:t>
      </w:r>
    </w:p>
    <w:p w14:paraId="3185FCAD" w14:textId="77777777" w:rsidR="00947A68" w:rsidRPr="00FB5BD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654D0B">
        <w:rPr>
          <w:lang w:eastAsia="zh-CN"/>
        </w:rPr>
        <w:t xml:space="preserve">Retrieve </w:t>
      </w:r>
      <w:r>
        <w:rPr>
          <w:lang w:eastAsia="zh-CN"/>
        </w:rPr>
        <w:t xml:space="preserve">the </w:t>
      </w:r>
      <w:r>
        <w:rPr>
          <w:lang w:val="en-US" w:eastAsia="zh-CN"/>
        </w:rPr>
        <w:t xml:space="preserve">security profile for this operation using the Device ID Info The security profile includes privacy policy and security policy. The privacy policy specifies whether the device ID info needs to be encrypted. The privacy policy can be represented by a </w:t>
      </w:r>
      <w:r w:rsidRPr="003F0212">
        <w:rPr>
          <w:lang w:eastAsia="zh-CN"/>
        </w:rPr>
        <w:t>Device ID mask</w:t>
      </w:r>
      <w:r>
        <w:rPr>
          <w:lang w:eastAsia="zh-CN"/>
        </w:rPr>
        <w:t xml:space="preserve"> which describes which part of the Protected Device ID Info needs to be encrypted. </w:t>
      </w:r>
      <w:r>
        <w:rPr>
          <w:lang w:val="en-US" w:eastAsia="zh-CN"/>
        </w:rPr>
        <w:t>The security policy specifies how to s</w:t>
      </w:r>
      <w:r w:rsidRPr="00C6777F">
        <w:rPr>
          <w:lang w:val="en-US" w:eastAsia="zh-CN"/>
        </w:rPr>
        <w:t xml:space="preserve">ecure the </w:t>
      </w:r>
      <w:r>
        <w:rPr>
          <w:lang w:val="en-US" w:eastAsia="zh-CN"/>
        </w:rPr>
        <w:t>p</w:t>
      </w:r>
      <w:r w:rsidRPr="00C6777F">
        <w:rPr>
          <w:lang w:val="en-US" w:eastAsia="zh-CN"/>
        </w:rPr>
        <w:t>ayload based on the security policy, i.e. confidentiality and/or integrity protection.</w:t>
      </w:r>
    </w:p>
    <w:p w14:paraId="7C3B34C9"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Generate </w:t>
      </w:r>
      <w:r>
        <w:rPr>
          <w:lang w:val="en-US" w:eastAsia="zh-CN"/>
        </w:rPr>
        <w:t xml:space="preserve">a </w:t>
      </w:r>
      <w:r>
        <w:rPr>
          <w:lang w:eastAsia="zh-CN"/>
        </w:rPr>
        <w:t>Network</w:t>
      </w:r>
      <w:r>
        <w:rPr>
          <w:lang w:val="en-US" w:eastAsia="zh-CN"/>
        </w:rPr>
        <w:t xml:space="preserve"> </w:t>
      </w:r>
      <w:r>
        <w:rPr>
          <w:lang w:eastAsia="zh-CN"/>
        </w:rPr>
        <w:t>nonce</w:t>
      </w:r>
      <w:r>
        <w:rPr>
          <w:rFonts w:hint="eastAsia"/>
          <w:lang w:eastAsia="zh-CN"/>
        </w:rPr>
        <w:t xml:space="preserve"> </w:t>
      </w:r>
      <w:r>
        <w:rPr>
          <w:lang w:val="en-US" w:eastAsia="zh-CN"/>
        </w:rPr>
        <w:t>and derive the keys for protecting the message</w:t>
      </w:r>
      <w:r>
        <w:rPr>
          <w:lang w:eastAsia="zh-CN"/>
        </w:rPr>
        <w:t>.</w:t>
      </w:r>
    </w:p>
    <w:p w14:paraId="06650F3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w:t>
      </w:r>
      <w:r>
        <w:rPr>
          <w:lang w:eastAsia="zh-CN"/>
        </w:rPr>
        <w:t>, encrypt the masked AIoT Device Info</w:t>
      </w:r>
    </w:p>
    <w:p w14:paraId="6E055EC2" w14:textId="77777777" w:rsidR="00947A68" w:rsidRPr="00D946CB"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Generate</w:t>
      </w:r>
      <w:r>
        <w:rPr>
          <w:lang w:eastAsia="zh-CN"/>
        </w:rPr>
        <w:t xml:space="preserve"> a context</w:t>
      </w:r>
      <w:r>
        <w:rPr>
          <w:rFonts w:hint="eastAsia"/>
          <w:lang w:eastAsia="zh-CN"/>
        </w:rPr>
        <w:t xml:space="preserve"> </w:t>
      </w:r>
      <w:r>
        <w:rPr>
          <w:lang w:eastAsia="zh-CN"/>
        </w:rPr>
        <w:t>ID for the context related to this operation</w:t>
      </w:r>
      <w:r>
        <w:rPr>
          <w:rFonts w:hint="eastAsia"/>
          <w:lang w:eastAsia="zh-CN"/>
        </w:rPr>
        <w:t xml:space="preserve"> </w:t>
      </w:r>
      <w:r>
        <w:rPr>
          <w:lang w:eastAsia="zh-CN"/>
        </w:rPr>
        <w:t>request (e.g. the Network nonce)</w:t>
      </w:r>
      <w:r>
        <w:rPr>
          <w:rFonts w:hint="eastAsia"/>
          <w:lang w:eastAsia="zh-CN"/>
        </w:rPr>
        <w:t xml:space="preserve">, and then store the security </w:t>
      </w:r>
      <w:r>
        <w:rPr>
          <w:lang w:eastAsia="zh-CN"/>
        </w:rPr>
        <w:t>context</w:t>
      </w:r>
      <w:r>
        <w:rPr>
          <w:rFonts w:hint="eastAsia"/>
          <w:lang w:eastAsia="zh-CN"/>
        </w:rPr>
        <w:t xml:space="preserve"> for</w:t>
      </w:r>
      <w:r w:rsidRPr="00331DEE">
        <w:rPr>
          <w:lang w:eastAsia="zh-CN"/>
        </w:rPr>
        <w:t xml:space="preserve"> future use.</w:t>
      </w:r>
      <w:r>
        <w:rPr>
          <w:rFonts w:hint="eastAsia"/>
          <w:lang w:eastAsia="zh-CN"/>
        </w:rPr>
        <w:t xml:space="preserve"> </w:t>
      </w:r>
      <w:r w:rsidRPr="000213A9">
        <w:rPr>
          <w:lang w:val="en-US" w:eastAsia="zh-CN"/>
        </w:rPr>
        <w:t>Once the network considers an operation to be completed, it can release the context.</w:t>
      </w:r>
    </w:p>
    <w:p w14:paraId="5F113801" w14:textId="77777777" w:rsidR="00947A68" w:rsidRDefault="00947A68" w:rsidP="00947A68">
      <w:pPr>
        <w:pStyle w:val="B1"/>
      </w:pPr>
      <w:r>
        <w:t>3</w:t>
      </w:r>
      <w:r w:rsidRPr="00D75B96">
        <w:t>.</w:t>
      </w:r>
      <w:r w:rsidRPr="00D75B96">
        <w:tab/>
      </w:r>
      <w:r>
        <w:rPr>
          <w:rFonts w:hint="eastAsia"/>
          <w:lang w:eastAsia="zh-CN"/>
        </w:rPr>
        <w:t>The AIoTF s</w:t>
      </w:r>
      <w:r>
        <w:rPr>
          <w:lang w:eastAsia="zh-CN"/>
        </w:rPr>
        <w:t>end</w:t>
      </w:r>
      <w:r>
        <w:rPr>
          <w:rFonts w:hint="eastAsia"/>
          <w:lang w:eastAsia="zh-CN"/>
        </w:rPr>
        <w:t>s</w:t>
      </w:r>
      <w:r>
        <w:rPr>
          <w:lang w:eastAsia="zh-CN"/>
        </w:rPr>
        <w:t xml:space="preserve"> the</w:t>
      </w:r>
      <w:r>
        <w:rPr>
          <w:rFonts w:hint="eastAsia"/>
          <w:lang w:eastAsia="zh-CN"/>
        </w:rPr>
        <w:t xml:space="preserve"> </w:t>
      </w:r>
      <w:r>
        <w:rPr>
          <w:lang w:eastAsia="zh-CN"/>
        </w:rPr>
        <w:t>AIoT Device operation request message to the AIoT Device. The request includes:</w:t>
      </w:r>
    </w:p>
    <w:p w14:paraId="329E5E33"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3F0212">
        <w:rPr>
          <w:lang w:eastAsia="zh-CN"/>
        </w:rPr>
        <w:t>Secured Device ID Info</w:t>
      </w:r>
      <w:r>
        <w:rPr>
          <w:lang w:eastAsia="zh-CN"/>
        </w:rPr>
        <w:t xml:space="preserve">: If the privacy protection is not required, the </w:t>
      </w:r>
      <w:r w:rsidRPr="003F0212">
        <w:rPr>
          <w:lang w:eastAsia="zh-CN"/>
        </w:rPr>
        <w:t>Secured Device ID Info</w:t>
      </w:r>
      <w:r>
        <w:rPr>
          <w:lang w:eastAsia="zh-CN"/>
        </w:rPr>
        <w:t xml:space="preserve"> is in plaintext. It can also be the temporary ID </w:t>
      </w:r>
      <w:r>
        <w:rPr>
          <w:rFonts w:hint="eastAsia"/>
          <w:lang w:eastAsia="zh-CN"/>
        </w:rPr>
        <w:t>of</w:t>
      </w:r>
      <w:r>
        <w:rPr>
          <w:lang w:eastAsia="zh-CN"/>
        </w:rPr>
        <w:t xml:space="preserve"> the AIoT Device.</w:t>
      </w:r>
    </w:p>
    <w:p w14:paraId="00908A3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Device ID mask</w:t>
      </w:r>
      <w:r>
        <w:rPr>
          <w:lang w:eastAsia="zh-CN"/>
        </w:rPr>
        <w:t>: Describe which part of the Device ID Info is encrypted.</w:t>
      </w:r>
    </w:p>
    <w:p w14:paraId="441348F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It is bound to set security parameters used to protect this message in the AIoTF. The AIoT Device need</w:t>
      </w:r>
      <w:r>
        <w:rPr>
          <w:lang w:eastAsia="zh-CN"/>
        </w:rPr>
        <w:t>s</w:t>
      </w:r>
      <w:r>
        <w:rPr>
          <w:rFonts w:hint="eastAsia"/>
          <w:lang w:eastAsia="zh-CN"/>
        </w:rPr>
        <w:t xml:space="preserve"> to return it in its response message so that the AIoTF know which security parameters should be used to handle the response message</w:t>
      </w:r>
      <w:r>
        <w:rPr>
          <w:lang w:eastAsia="zh-CN"/>
        </w:rPr>
        <w:t>, e.g. the Network nonce</w:t>
      </w:r>
      <w:r>
        <w:rPr>
          <w:rFonts w:hint="eastAsia"/>
          <w:lang w:eastAsia="zh-CN"/>
        </w:rPr>
        <w:t>.</w:t>
      </w:r>
    </w:p>
    <w:p w14:paraId="32E2A4D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r>
        <w:rPr>
          <w:lang w:eastAsia="zh-CN"/>
        </w:rPr>
        <w:t xml:space="preserve">: Describe how the payload is protected, </w:t>
      </w:r>
      <w:r w:rsidRPr="003F347D">
        <w:rPr>
          <w:lang w:eastAsia="zh-CN"/>
        </w:rPr>
        <w:t>such as confidentiality and/or integrity protection.</w:t>
      </w:r>
    </w:p>
    <w:p w14:paraId="3BDA962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r>
        <w:rPr>
          <w:lang w:eastAsia="zh-CN"/>
        </w:rPr>
        <w:t>: For example, AES</w:t>
      </w:r>
    </w:p>
    <w:p w14:paraId="4BBE81E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Network</w:t>
      </w:r>
      <w:r>
        <w:rPr>
          <w:lang w:val="en-US" w:eastAsia="zh-CN"/>
        </w:rPr>
        <w:t xml:space="preserve"> </w:t>
      </w:r>
      <w:r>
        <w:rPr>
          <w:lang w:eastAsia="zh-CN"/>
        </w:rPr>
        <w:t>nonce</w:t>
      </w:r>
    </w:p>
    <w:p w14:paraId="66893AF3"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payload</w:t>
      </w:r>
    </w:p>
    <w:p w14:paraId="39A76E8B"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6748A468" w14:textId="77777777" w:rsidR="00947A68" w:rsidRDefault="00947A68" w:rsidP="00947A68">
      <w:pPr>
        <w:pStyle w:val="B1"/>
      </w:pPr>
      <w:r>
        <w:rPr>
          <w:rFonts w:hint="eastAsia"/>
          <w:lang w:eastAsia="zh-CN"/>
        </w:rPr>
        <w:t>4</w:t>
      </w:r>
      <w:r w:rsidRPr="00D75B96">
        <w:t>.</w:t>
      </w:r>
      <w:r w:rsidRPr="00D75B96">
        <w:tab/>
      </w:r>
      <w:r>
        <w:t>The AIoT Device performs the following security operations:</w:t>
      </w:r>
    </w:p>
    <w:p w14:paraId="68D828C8" w14:textId="77777777" w:rsidR="00947A68" w:rsidRPr="00AB5428"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 xml:space="preserve">Check if the </w:t>
      </w:r>
      <w:r w:rsidRPr="003F0212">
        <w:rPr>
          <w:lang w:eastAsia="zh-CN"/>
        </w:rPr>
        <w:t>Secured Device ID Info</w:t>
      </w:r>
      <w:r>
        <w:rPr>
          <w:rFonts w:hint="eastAsia"/>
          <w:lang w:eastAsia="zh-CN"/>
        </w:rPr>
        <w:t xml:space="preserve"> matches its locally stored filter </w:t>
      </w:r>
      <w:r>
        <w:rPr>
          <w:lang w:eastAsia="zh-CN"/>
        </w:rPr>
        <w:t>information</w:t>
      </w:r>
      <w:r>
        <w:rPr>
          <w:rFonts w:hint="eastAsia"/>
          <w:lang w:eastAsia="zh-CN"/>
        </w:rPr>
        <w:t>.</w:t>
      </w:r>
    </w:p>
    <w:p w14:paraId="47A17C4A"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network side.</w:t>
      </w:r>
    </w:p>
    <w:p w14:paraId="1929F17C"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 xml:space="preserve">If there is a </w:t>
      </w:r>
      <w:r>
        <w:t xml:space="preserve">Device ID </w:t>
      </w:r>
      <w:r>
        <w:rPr>
          <w:rFonts w:hint="eastAsia"/>
          <w:lang w:eastAsia="zh-CN"/>
        </w:rPr>
        <w:t>Mask in the message</w:t>
      </w:r>
      <w:r>
        <w:rPr>
          <w:lang w:eastAsia="zh-CN"/>
        </w:rPr>
        <w:t xml:space="preserve">, </w:t>
      </w:r>
      <w:r>
        <w:rPr>
          <w:rFonts w:hint="eastAsia"/>
          <w:lang w:eastAsia="zh-CN"/>
        </w:rPr>
        <w:t>de</w:t>
      </w:r>
      <w:r>
        <w:rPr>
          <w:lang w:eastAsia="zh-CN"/>
        </w:rPr>
        <w:t xml:space="preserve">crypt the masked </w:t>
      </w:r>
      <w:r>
        <w:rPr>
          <w:rFonts w:hint="eastAsia"/>
          <w:lang w:eastAsia="zh-CN"/>
        </w:rPr>
        <w:t xml:space="preserve">Secured </w:t>
      </w:r>
      <w:r>
        <w:rPr>
          <w:lang w:eastAsia="zh-CN"/>
        </w:rPr>
        <w:t xml:space="preserve">AIoT Device Info </w:t>
      </w:r>
      <w:r>
        <w:rPr>
          <w:rFonts w:hint="eastAsia"/>
          <w:lang w:eastAsia="zh-CN"/>
        </w:rPr>
        <w:t xml:space="preserve">and then recheck </w:t>
      </w:r>
      <w:r w:rsidRPr="006E5A71">
        <w:rPr>
          <w:lang w:eastAsia="zh-CN"/>
        </w:rPr>
        <w:t>if the device ID matches.</w:t>
      </w:r>
    </w:p>
    <w:p w14:paraId="7921EA4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 xml:space="preserve">Decrypt and verify the </w:t>
      </w:r>
      <w:r>
        <w:rPr>
          <w:lang w:eastAsia="zh-CN"/>
        </w:rPr>
        <w:t>secure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25258388"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Pr>
          <w:rFonts w:hint="eastAsia"/>
          <w:lang w:eastAsia="zh-CN"/>
        </w:rPr>
        <w:t>Perform the operation based on the request</w:t>
      </w:r>
      <w:r>
        <w:rPr>
          <w:lang w:val="en-US" w:eastAsia="zh-CN"/>
        </w:rPr>
        <w:t>.</w:t>
      </w:r>
    </w:p>
    <w:p w14:paraId="2B33B4E0" w14:textId="77777777" w:rsidR="00947A68" w:rsidRPr="00AA37AA" w:rsidRDefault="00947A68" w:rsidP="00947A68">
      <w:pPr>
        <w:overflowPunct w:val="0"/>
        <w:autoSpaceDE w:val="0"/>
        <w:autoSpaceDN w:val="0"/>
        <w:adjustRightInd w:val="0"/>
        <w:ind w:leftChars="242" w:left="768" w:hanging="284"/>
        <w:textAlignment w:val="baseline"/>
        <w:rPr>
          <w:lang w:val="en-US" w:eastAsia="zh-CN"/>
        </w:rPr>
      </w:pPr>
      <w:r>
        <w:rPr>
          <w:lang w:eastAsia="zh-CN"/>
        </w:rPr>
        <w:t>-</w:t>
      </w:r>
      <w:r>
        <w:rPr>
          <w:lang w:eastAsia="zh-CN"/>
        </w:rPr>
        <w:tab/>
      </w:r>
      <w:r w:rsidRPr="00B41904">
        <w:rPr>
          <w:lang w:val="en-US" w:eastAsia="zh-CN"/>
        </w:rPr>
        <w:t xml:space="preserve">Generate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and </w:t>
      </w:r>
      <w:r>
        <w:rPr>
          <w:lang w:val="en-US" w:eastAsia="zh-CN"/>
        </w:rPr>
        <w:t xml:space="preserve">then </w:t>
      </w:r>
      <w:r w:rsidRPr="00B41904">
        <w:rPr>
          <w:lang w:val="en-US" w:eastAsia="zh-CN"/>
        </w:rPr>
        <w:t xml:space="preserve">use </w:t>
      </w:r>
      <w:r>
        <w:rPr>
          <w:lang w:val="en-US" w:eastAsia="zh-CN"/>
        </w:rPr>
        <w:t>the N</w:t>
      </w:r>
      <w:r w:rsidRPr="00B41904">
        <w:rPr>
          <w:lang w:val="en-US" w:eastAsia="zh-CN"/>
        </w:rPr>
        <w:t xml:space="preserve">etwork </w:t>
      </w:r>
      <w:r>
        <w:rPr>
          <w:lang w:val="en-US" w:eastAsia="zh-CN"/>
        </w:rPr>
        <w:t>nonce</w:t>
      </w:r>
      <w:r w:rsidRPr="00B41904">
        <w:rPr>
          <w:lang w:val="en-US" w:eastAsia="zh-CN"/>
        </w:rPr>
        <w:t xml:space="preserve"> and </w:t>
      </w:r>
      <w:r>
        <w:rPr>
          <w:lang w:val="en-US" w:eastAsia="zh-CN"/>
        </w:rPr>
        <w:t>D</w:t>
      </w:r>
      <w:r w:rsidRPr="00B41904">
        <w:rPr>
          <w:lang w:val="en-US" w:eastAsia="zh-CN"/>
        </w:rPr>
        <w:t xml:space="preserve">evice </w:t>
      </w:r>
      <w:r>
        <w:rPr>
          <w:lang w:val="en-US" w:eastAsia="zh-CN"/>
        </w:rPr>
        <w:t>nonce</w:t>
      </w:r>
      <w:r w:rsidRPr="00B41904">
        <w:rPr>
          <w:lang w:val="en-US" w:eastAsia="zh-CN"/>
        </w:rPr>
        <w:t xml:space="preserve"> to </w:t>
      </w:r>
      <w:r>
        <w:rPr>
          <w:lang w:val="en-US" w:eastAsia="zh-CN"/>
        </w:rPr>
        <w:t>derive</w:t>
      </w:r>
      <w:r w:rsidRPr="00B41904">
        <w:rPr>
          <w:lang w:val="en-US" w:eastAsia="zh-CN"/>
        </w:rPr>
        <w:t xml:space="preserve"> keys for protecting </w:t>
      </w:r>
      <w:r>
        <w:rPr>
          <w:lang w:val="en-US" w:eastAsia="zh-CN"/>
        </w:rPr>
        <w:t xml:space="preserve">the </w:t>
      </w:r>
      <w:r w:rsidRPr="00B41904">
        <w:rPr>
          <w:lang w:val="en-US" w:eastAsia="zh-CN"/>
        </w:rPr>
        <w:t>message</w:t>
      </w:r>
      <w:r>
        <w:rPr>
          <w:lang w:val="en-US" w:eastAsia="zh-CN"/>
        </w:rPr>
        <w:t xml:space="preserve"> sent to the network</w:t>
      </w:r>
      <w:r w:rsidRPr="00B41904">
        <w:rPr>
          <w:lang w:val="en-US" w:eastAsia="zh-CN"/>
        </w:rPr>
        <w:t>.</w:t>
      </w:r>
    </w:p>
    <w:p w14:paraId="79AEBF40"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Generate a secured response message based on the locally stored security policy</w:t>
      </w:r>
      <w:r>
        <w:rPr>
          <w:lang w:eastAsia="zh-CN"/>
        </w:rPr>
        <w:t>.</w:t>
      </w:r>
    </w:p>
    <w:p w14:paraId="3FEBFE33" w14:textId="77777777" w:rsidR="00947A68" w:rsidRDefault="00947A68" w:rsidP="00947A68">
      <w:pPr>
        <w:pStyle w:val="B1"/>
      </w:pPr>
      <w:r>
        <w:rPr>
          <w:rFonts w:hint="eastAsia"/>
          <w:lang w:eastAsia="zh-CN"/>
        </w:rPr>
        <w:t>5</w:t>
      </w:r>
      <w:r w:rsidRPr="00D75B96">
        <w:t>.</w:t>
      </w:r>
      <w:r w:rsidRPr="00D75B96">
        <w:tab/>
      </w:r>
      <w:r>
        <w:rPr>
          <w:rFonts w:hint="eastAsia"/>
          <w:lang w:eastAsia="zh-CN"/>
        </w:rPr>
        <w:t>The AIoT Device s</w:t>
      </w:r>
      <w:r>
        <w:rPr>
          <w:lang w:eastAsia="zh-CN"/>
        </w:rPr>
        <w:t>end</w:t>
      </w:r>
      <w:r>
        <w:rPr>
          <w:rFonts w:hint="eastAsia"/>
          <w:lang w:eastAsia="zh-CN"/>
        </w:rPr>
        <w:t>s</w:t>
      </w:r>
      <w:r>
        <w:rPr>
          <w:lang w:eastAsia="zh-CN"/>
        </w:rPr>
        <w:t xml:space="preserve"> AIoT Device operation </w:t>
      </w:r>
      <w:r>
        <w:rPr>
          <w:rFonts w:hint="eastAsia"/>
          <w:lang w:eastAsia="zh-CN"/>
        </w:rPr>
        <w:t>response</w:t>
      </w:r>
      <w:r>
        <w:rPr>
          <w:lang w:eastAsia="zh-CN"/>
        </w:rPr>
        <w:t xml:space="preserve"> message to the AIoT</w:t>
      </w:r>
      <w:r>
        <w:rPr>
          <w:rFonts w:hint="eastAsia"/>
          <w:lang w:eastAsia="zh-CN"/>
        </w:rPr>
        <w:t>F</w:t>
      </w:r>
      <w:r>
        <w:rPr>
          <w:lang w:eastAsia="zh-CN"/>
        </w:rPr>
        <w:t xml:space="preserve">. The </w:t>
      </w:r>
      <w:r>
        <w:rPr>
          <w:rFonts w:hint="eastAsia"/>
          <w:lang w:eastAsia="zh-CN"/>
        </w:rPr>
        <w:t>response</w:t>
      </w:r>
      <w:r>
        <w:rPr>
          <w:lang w:eastAsia="zh-CN"/>
        </w:rPr>
        <w:t xml:space="preserve"> includes:</w:t>
      </w:r>
    </w:p>
    <w:p w14:paraId="5B83BF6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Secured Device ID Info</w:t>
      </w:r>
      <w:r>
        <w:rPr>
          <w:lang w:eastAsia="zh-CN"/>
        </w:rPr>
        <w:t>: It can be</w:t>
      </w:r>
      <w:r>
        <w:rPr>
          <w:rFonts w:hint="eastAsia"/>
          <w:lang w:eastAsia="zh-CN"/>
        </w:rPr>
        <w:t xml:space="preserve"> </w:t>
      </w:r>
      <w:r>
        <w:rPr>
          <w:lang w:eastAsia="zh-CN"/>
        </w:rPr>
        <w:t>cryptographically protected AIoT Device ID</w:t>
      </w:r>
      <w:r>
        <w:rPr>
          <w:rFonts w:hint="eastAsia"/>
          <w:lang w:eastAsia="zh-CN"/>
        </w:rPr>
        <w:t xml:space="preserve"> </w:t>
      </w:r>
      <w:r>
        <w:rPr>
          <w:lang w:val="en-US" w:eastAsia="zh-CN"/>
        </w:rPr>
        <w:t xml:space="preserve">or </w:t>
      </w:r>
      <w:r>
        <w:rPr>
          <w:lang w:eastAsia="zh-CN"/>
        </w:rPr>
        <w:t xml:space="preserve">the temporary ID </w:t>
      </w:r>
      <w:r>
        <w:rPr>
          <w:rFonts w:hint="eastAsia"/>
          <w:lang w:eastAsia="zh-CN"/>
        </w:rPr>
        <w:t>of</w:t>
      </w:r>
      <w:r>
        <w:rPr>
          <w:lang w:eastAsia="zh-CN"/>
        </w:rPr>
        <w:t xml:space="preserve"> the AIoT Device. If the privacy protection is not required, the </w:t>
      </w:r>
      <w:r w:rsidRPr="003F0212">
        <w:rPr>
          <w:lang w:eastAsia="zh-CN"/>
        </w:rPr>
        <w:t>Secured Device ID Info</w:t>
      </w:r>
      <w:r>
        <w:rPr>
          <w:lang w:eastAsia="zh-CN"/>
        </w:rPr>
        <w:t xml:space="preserve"> is in plaintext.</w:t>
      </w:r>
    </w:p>
    <w:p w14:paraId="6853645B"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Context</w:t>
      </w:r>
      <w:r w:rsidRPr="003F0212">
        <w:rPr>
          <w:lang w:eastAsia="zh-CN"/>
        </w:rPr>
        <w:t xml:space="preserve"> ID</w:t>
      </w:r>
      <w:r>
        <w:rPr>
          <w:lang w:eastAsia="zh-CN"/>
        </w:rPr>
        <w:t>:</w:t>
      </w:r>
      <w:r w:rsidRPr="003F0212">
        <w:rPr>
          <w:lang w:eastAsia="zh-CN"/>
        </w:rPr>
        <w:t xml:space="preserve"> </w:t>
      </w:r>
      <w:r>
        <w:rPr>
          <w:rFonts w:hint="eastAsia"/>
          <w:lang w:eastAsia="zh-CN"/>
        </w:rPr>
        <w:t xml:space="preserve">It is </w:t>
      </w:r>
      <w:r>
        <w:rPr>
          <w:lang w:val="en-US" w:eastAsia="zh-CN"/>
        </w:rPr>
        <w:t>obtained in the request message</w:t>
      </w:r>
      <w:r>
        <w:rPr>
          <w:rFonts w:hint="eastAsia"/>
          <w:lang w:eastAsia="zh-CN"/>
        </w:rPr>
        <w:t>.</w:t>
      </w:r>
    </w:p>
    <w:p w14:paraId="623DD3E5"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policy</w:t>
      </w:r>
    </w:p>
    <w:p w14:paraId="78F6D40D"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Security algorithm</w:t>
      </w:r>
    </w:p>
    <w:p w14:paraId="3031EB16"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Device</w:t>
      </w:r>
      <w:r>
        <w:rPr>
          <w:lang w:val="en-US" w:eastAsia="zh-CN"/>
        </w:rPr>
        <w:t xml:space="preserve"> </w:t>
      </w:r>
      <w:r>
        <w:rPr>
          <w:lang w:eastAsia="zh-CN"/>
        </w:rPr>
        <w:t>nonce</w:t>
      </w:r>
    </w:p>
    <w:p w14:paraId="06148848"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lastRenderedPageBreak/>
        <w:t>-</w:t>
      </w:r>
      <w:r>
        <w:rPr>
          <w:lang w:eastAsia="zh-CN"/>
        </w:rPr>
        <w:tab/>
      </w:r>
      <w:r w:rsidRPr="003F0212">
        <w:rPr>
          <w:lang w:eastAsia="zh-CN"/>
        </w:rPr>
        <w:t>Secured payload</w:t>
      </w:r>
    </w:p>
    <w:p w14:paraId="5CBCEB1A" w14:textId="77777777" w:rsidR="00947A68" w:rsidRPr="00AA37AA"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sidRPr="003F0212">
        <w:rPr>
          <w:lang w:eastAsia="zh-CN"/>
        </w:rPr>
        <w:t>MAC</w:t>
      </w:r>
    </w:p>
    <w:p w14:paraId="56942015" w14:textId="77777777" w:rsidR="00947A68" w:rsidRDefault="00947A68" w:rsidP="00947A68">
      <w:pPr>
        <w:pStyle w:val="B1"/>
      </w:pPr>
      <w:r>
        <w:t>6.</w:t>
      </w:r>
      <w:r>
        <w:tab/>
        <w:t xml:space="preserve">The </w:t>
      </w:r>
      <w:r w:rsidRPr="00654D0B">
        <w:t>AIoTF performs the following security operations</w:t>
      </w:r>
      <w:r>
        <w:t>:</w:t>
      </w:r>
    </w:p>
    <w:p w14:paraId="0B9FA51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Retrieve the security context based on the Context</w:t>
      </w:r>
      <w:r w:rsidRPr="003F0212">
        <w:rPr>
          <w:lang w:eastAsia="zh-CN"/>
        </w:rPr>
        <w:t xml:space="preserve"> ID</w:t>
      </w:r>
      <w:r>
        <w:rPr>
          <w:lang w:eastAsia="zh-CN"/>
        </w:rPr>
        <w:t xml:space="preserve"> in the response</w:t>
      </w:r>
      <w:r>
        <w:rPr>
          <w:lang w:val="en-US" w:eastAsia="zh-CN"/>
        </w:rPr>
        <w:t xml:space="preserve"> message</w:t>
      </w:r>
      <w:r>
        <w:rPr>
          <w:rFonts w:hint="eastAsia"/>
          <w:lang w:eastAsia="zh-CN"/>
        </w:rPr>
        <w:t>.</w:t>
      </w:r>
    </w:p>
    <w:p w14:paraId="068D2692"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Verify the AIoT Device ID</w:t>
      </w:r>
      <w:r>
        <w:rPr>
          <w:rFonts w:hint="eastAsia"/>
          <w:lang w:eastAsia="zh-CN"/>
        </w:rPr>
        <w:t>.</w:t>
      </w:r>
    </w:p>
    <w:p w14:paraId="700D5FE4"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t>Derive the keys</w:t>
      </w:r>
      <w:r w:rsidRPr="008A0F6F">
        <w:rPr>
          <w:lang w:eastAsia="zh-CN"/>
        </w:rPr>
        <w:t xml:space="preserve"> using the same method as on the </w:t>
      </w:r>
      <w:r>
        <w:rPr>
          <w:lang w:eastAsia="zh-CN"/>
        </w:rPr>
        <w:t>AIoT Device</w:t>
      </w:r>
      <w:r w:rsidRPr="008A0F6F">
        <w:rPr>
          <w:lang w:eastAsia="zh-CN"/>
        </w:rPr>
        <w:t xml:space="preserve"> side.</w:t>
      </w:r>
    </w:p>
    <w:p w14:paraId="4C249827" w14:textId="77777777" w:rsidR="00947A68" w:rsidRDefault="00947A68" w:rsidP="00947A68">
      <w:pPr>
        <w:overflowPunct w:val="0"/>
        <w:autoSpaceDE w:val="0"/>
        <w:autoSpaceDN w:val="0"/>
        <w:adjustRightInd w:val="0"/>
        <w:ind w:leftChars="242" w:left="768" w:hanging="284"/>
        <w:textAlignment w:val="baseline"/>
        <w:rPr>
          <w:lang w:eastAsia="zh-CN"/>
        </w:rPr>
      </w:pPr>
      <w:r>
        <w:rPr>
          <w:lang w:eastAsia="zh-CN"/>
        </w:rPr>
        <w:t>-</w:t>
      </w:r>
      <w:r>
        <w:rPr>
          <w:lang w:eastAsia="zh-CN"/>
        </w:rPr>
        <w:tab/>
      </w:r>
      <w:r>
        <w:rPr>
          <w:rFonts w:hint="eastAsia"/>
          <w:lang w:eastAsia="zh-CN"/>
        </w:rPr>
        <w:t>Decrypt and verify the S</w:t>
      </w:r>
      <w:r>
        <w:rPr>
          <w:lang w:eastAsia="zh-CN"/>
        </w:rPr>
        <w:t>ecure</w:t>
      </w:r>
      <w:r>
        <w:rPr>
          <w:rFonts w:hint="eastAsia"/>
          <w:lang w:eastAsia="zh-CN"/>
        </w:rPr>
        <w:t>d</w:t>
      </w:r>
      <w:r>
        <w:rPr>
          <w:lang w:eastAsia="zh-CN"/>
        </w:rPr>
        <w:t xml:space="preserve"> </w:t>
      </w:r>
      <w:r>
        <w:rPr>
          <w:rFonts w:hint="eastAsia"/>
          <w:lang w:eastAsia="zh-CN"/>
        </w:rPr>
        <w:t>p</w:t>
      </w:r>
      <w:r>
        <w:t>ayload based on the security policy</w:t>
      </w:r>
      <w:r>
        <w:rPr>
          <w:rFonts w:hint="eastAsia"/>
          <w:lang w:eastAsia="zh-CN"/>
        </w:rPr>
        <w:t xml:space="preserve"> and security algorithm in the message</w:t>
      </w:r>
      <w:r>
        <w:t>.</w:t>
      </w:r>
    </w:p>
    <w:p w14:paraId="32EDE06B" w14:textId="77777777" w:rsidR="00947A68" w:rsidRDefault="00947A68" w:rsidP="00947A68">
      <w:pPr>
        <w:pStyle w:val="B1"/>
      </w:pPr>
      <w:r>
        <w:t>7</w:t>
      </w:r>
      <w:r w:rsidRPr="00D75B96">
        <w:t>.</w:t>
      </w:r>
      <w:r w:rsidRPr="00D75B96">
        <w:tab/>
      </w:r>
      <w:r>
        <w:t xml:space="preserve">The AIoTF returns the </w:t>
      </w:r>
      <w:r>
        <w:rPr>
          <w:rFonts w:hint="eastAsia"/>
          <w:lang w:eastAsia="zh-CN"/>
        </w:rPr>
        <w:t>operation</w:t>
      </w:r>
      <w:r>
        <w:t xml:space="preserve"> </w:t>
      </w:r>
      <w:r>
        <w:rPr>
          <w:lang w:val="en-US" w:eastAsia="zh-CN"/>
        </w:rPr>
        <w:t>result to the AF</w:t>
      </w:r>
      <w:r>
        <w:t>.</w:t>
      </w:r>
    </w:p>
    <w:p w14:paraId="6AC730F3" w14:textId="77777777" w:rsidR="00947A68" w:rsidRDefault="00947A68" w:rsidP="00947A68">
      <w:pPr>
        <w:pStyle w:val="NO"/>
      </w:pPr>
      <w:bookmarkStart w:id="1632" w:name="_Toc180279961"/>
      <w:r>
        <w:t xml:space="preserve">NOTE 1: </w:t>
      </w:r>
      <w:r w:rsidRPr="00947A68">
        <w:t>It is not clear how the Operation Request message can accommodate the large number of parameters given the limited message size.</w:t>
      </w:r>
    </w:p>
    <w:p w14:paraId="76ADD070" w14:textId="77777777" w:rsidR="00947A68" w:rsidRDefault="00947A68" w:rsidP="00947A68">
      <w:pPr>
        <w:pStyle w:val="NO"/>
      </w:pPr>
      <w:r>
        <w:t xml:space="preserve">NOTE 2: </w:t>
      </w:r>
      <w:r w:rsidRPr="009E099F">
        <w:t>It is not clear whether the temp ID provisioned in the device is the same as the AIoT Device ID or the AIoT Device Group ID in the Device ID.</w:t>
      </w:r>
    </w:p>
    <w:p w14:paraId="052243C4" w14:textId="77777777" w:rsidR="00947A68" w:rsidRDefault="00947A68" w:rsidP="00947A68">
      <w:pPr>
        <w:pStyle w:val="NO"/>
      </w:pPr>
      <w:r>
        <w:t xml:space="preserve">NOTE 3: </w:t>
      </w:r>
      <w:r w:rsidRPr="009E099F">
        <w:t>It is not clear how the key is generated when the Device ID info contains the AIoT Device Group ID and what, if any, long term key is used to generate such key.</w:t>
      </w:r>
    </w:p>
    <w:p w14:paraId="0E8E590C" w14:textId="77777777" w:rsidR="00947A68" w:rsidRDefault="00947A68" w:rsidP="00947A68">
      <w:pPr>
        <w:pStyle w:val="NO"/>
      </w:pPr>
      <w:r>
        <w:t xml:space="preserve">NOTE 4: </w:t>
      </w:r>
      <w:r w:rsidRPr="009E099F">
        <w:t>If standardized device security capabilities are known/preconfigured in the network side in advanced,  IEs (at least including security policy/security algorithm/context ID) in the request/responses message are not needed.</w:t>
      </w:r>
    </w:p>
    <w:p w14:paraId="05FAE699" w14:textId="34A9F777" w:rsidR="00947A68" w:rsidRDefault="00947A68" w:rsidP="00947A68">
      <w:pPr>
        <w:pStyle w:val="Heading3"/>
      </w:pPr>
      <w:bookmarkStart w:id="1633" w:name="_Toc191304952"/>
      <w:r>
        <w:t>6.</w:t>
      </w:r>
      <w:r>
        <w:rPr>
          <w:lang w:eastAsia="zh-CN"/>
        </w:rPr>
        <w:t>46</w:t>
      </w:r>
      <w:r>
        <w:t>.3</w:t>
      </w:r>
      <w:r>
        <w:tab/>
        <w:t>Evaluation</w:t>
      </w:r>
      <w:bookmarkEnd w:id="1632"/>
      <w:bookmarkEnd w:id="1633"/>
    </w:p>
    <w:p w14:paraId="056D28C5" w14:textId="77777777" w:rsidR="00947A68" w:rsidRPr="00587282" w:rsidRDefault="00947A68" w:rsidP="00947A68">
      <w:pPr>
        <w:rPr>
          <w:lang w:val="en-US" w:eastAsia="zh-CN"/>
        </w:rPr>
      </w:pPr>
      <w:r w:rsidRPr="00587282">
        <w:rPr>
          <w:lang w:val="en-US" w:eastAsia="zh-CN"/>
        </w:rPr>
        <w:t>This solution addresses the Key Issue #</w:t>
      </w:r>
      <w:r>
        <w:rPr>
          <w:rFonts w:hint="eastAsia"/>
          <w:lang w:val="en-US" w:eastAsia="zh-CN"/>
        </w:rPr>
        <w:t>4</w:t>
      </w:r>
      <w:r>
        <w:rPr>
          <w:lang w:val="en-US" w:eastAsia="zh-CN"/>
        </w:rPr>
        <w:t>.</w:t>
      </w:r>
    </w:p>
    <w:p w14:paraId="47C1AEFC" w14:textId="77777777" w:rsidR="00947A68" w:rsidRDefault="00947A68" w:rsidP="00947A68">
      <w:pPr>
        <w:rPr>
          <w:lang w:val="en-US" w:eastAsia="zh-CN"/>
        </w:rPr>
      </w:pPr>
      <w:r w:rsidRPr="0084781D">
        <w:rPr>
          <w:lang w:val="en-US" w:eastAsia="zh-CN"/>
        </w:rPr>
        <w:t xml:space="preserve">This solution is based on some assumptions about AIoT </w:t>
      </w:r>
      <w:r>
        <w:rPr>
          <w:lang w:val="en-US" w:eastAsia="zh-CN"/>
        </w:rPr>
        <w:t>systems</w:t>
      </w:r>
      <w:r w:rsidRPr="0084781D">
        <w:rPr>
          <w:lang w:val="en-US" w:eastAsia="zh-CN"/>
        </w:rPr>
        <w:t xml:space="preserve"> and introduces </w:t>
      </w:r>
      <w:r>
        <w:rPr>
          <w:lang w:val="en-US" w:eastAsia="zh-CN"/>
        </w:rPr>
        <w:t xml:space="preserve">some </w:t>
      </w:r>
      <w:r w:rsidRPr="0084781D">
        <w:rPr>
          <w:lang w:val="en-US" w:eastAsia="zh-CN"/>
        </w:rPr>
        <w:t xml:space="preserve">potential security parameters in AIoT device operation requests and response messages </w:t>
      </w:r>
      <w:r>
        <w:rPr>
          <w:lang w:val="en-US" w:eastAsia="zh-CN"/>
        </w:rPr>
        <w:t>in</w:t>
      </w:r>
      <w:r>
        <w:rPr>
          <w:rFonts w:hint="eastAsia"/>
          <w:lang w:val="en-US" w:eastAsia="zh-CN"/>
        </w:rPr>
        <w:t xml:space="preserve"> </w:t>
      </w:r>
      <w:r>
        <w:rPr>
          <w:lang w:val="en-US" w:eastAsia="zh-CN"/>
        </w:rPr>
        <w:t xml:space="preserve">order </w:t>
      </w:r>
      <w:r w:rsidRPr="0084781D">
        <w:rPr>
          <w:lang w:val="en-US" w:eastAsia="zh-CN"/>
        </w:rPr>
        <w:t>to flexibly protect these messages or adapt to AIoT systems.</w:t>
      </w:r>
    </w:p>
    <w:p w14:paraId="6C62D3D5" w14:textId="77777777" w:rsidR="00947A68" w:rsidRDefault="00947A68" w:rsidP="00947A68">
      <w:pPr>
        <w:pStyle w:val="NO"/>
      </w:pPr>
      <w:r>
        <w:t xml:space="preserve">NOTE: </w:t>
      </w:r>
      <w:r w:rsidRPr="009E099F">
        <w:t>Further evaluation is not expected in the present document.</w:t>
      </w:r>
    </w:p>
    <w:p w14:paraId="79E26626" w14:textId="4996F07D" w:rsidR="009141EB" w:rsidRPr="00317F07" w:rsidRDefault="009141EB" w:rsidP="009141EB">
      <w:pPr>
        <w:pStyle w:val="Heading2"/>
      </w:pPr>
      <w:bookmarkStart w:id="1634" w:name="_Toc191304953"/>
      <w:r w:rsidRPr="00317F07">
        <w:t>6.</w:t>
      </w:r>
      <w:r>
        <w:t>47</w:t>
      </w:r>
      <w:r w:rsidRPr="00317F07">
        <w:tab/>
        <w:t>Solution #</w:t>
      </w:r>
      <w:r>
        <w:t>47</w:t>
      </w:r>
      <w:r w:rsidRPr="00317F07">
        <w:t xml:space="preserve">: </w:t>
      </w:r>
      <w:r>
        <w:t>A key provisioning for network layer security</w:t>
      </w:r>
      <w:bookmarkEnd w:id="1634"/>
      <w:r>
        <w:t xml:space="preserve"> </w:t>
      </w:r>
    </w:p>
    <w:p w14:paraId="7D75B3A4" w14:textId="490B3E8E" w:rsidR="009141EB" w:rsidRPr="00317F07" w:rsidRDefault="009141EB" w:rsidP="009141EB">
      <w:pPr>
        <w:pStyle w:val="Heading3"/>
      </w:pPr>
      <w:bookmarkStart w:id="1635" w:name="_Toc191304954"/>
      <w:r w:rsidRPr="00317F07">
        <w:t>6.</w:t>
      </w:r>
      <w:r>
        <w:t>47</w:t>
      </w:r>
      <w:r w:rsidRPr="00317F07">
        <w:t>.1</w:t>
      </w:r>
      <w:r w:rsidRPr="00317F07">
        <w:tab/>
        <w:t>Introduction</w:t>
      </w:r>
      <w:bookmarkEnd w:id="1635"/>
    </w:p>
    <w:p w14:paraId="277993E4" w14:textId="77777777" w:rsidR="009141EB" w:rsidRDefault="009141EB" w:rsidP="009141EB">
      <w:r>
        <w:t>This solution addresses key issues #4</w:t>
      </w:r>
      <w:r w:rsidRPr="00201859">
        <w:rPr>
          <w:rFonts w:eastAsia="Malgun Gothic" w:hint="eastAsia"/>
          <w:lang w:eastAsia="ko-KR"/>
        </w:rPr>
        <w:t xml:space="preserve"> and #</w:t>
      </w:r>
      <w:r>
        <w:rPr>
          <w:rFonts w:eastAsia="Malgun Gothic"/>
          <w:lang w:eastAsia="ko-KR"/>
        </w:rPr>
        <w:t>5</w:t>
      </w:r>
      <w:r>
        <w:t>.</w:t>
      </w:r>
    </w:p>
    <w:p w14:paraId="7E2B484C" w14:textId="77777777" w:rsidR="009141EB" w:rsidRDefault="009141EB" w:rsidP="009141EB">
      <w:pPr>
        <w:rPr>
          <w:lang w:val="en-US"/>
        </w:rPr>
      </w:pPr>
      <w:r>
        <w:t xml:space="preserve">This solution provides </w:t>
      </w:r>
      <w:r w:rsidRPr="0064037D">
        <w:t xml:space="preserve">a key provisioning mechanism to support network layer security </w:t>
      </w:r>
      <w:r>
        <w:t xml:space="preserve">for the scenario where long-term AIoT device credentials are managed by the AF. In such scenario, the AF generates a key for the AIoT device and provides it to the AIoTF. Then, Inventory and Command procedure is used to provision the key to the AIoT device. This key is used to protect the Inventory and Command procedures between the AIoTF and AIoT device. The AIoTF can perform the </w:t>
      </w:r>
      <w:r>
        <w:rPr>
          <w:lang w:val="en-US"/>
        </w:rPr>
        <w:t>I</w:t>
      </w:r>
      <w:r w:rsidRPr="00D07CC6">
        <w:rPr>
          <w:lang w:val="en-US"/>
        </w:rPr>
        <w:t xml:space="preserve">nventory and </w:t>
      </w:r>
      <w:r>
        <w:rPr>
          <w:lang w:val="en-US"/>
        </w:rPr>
        <w:t>C</w:t>
      </w:r>
      <w:r w:rsidRPr="00D07CC6">
        <w:rPr>
          <w:lang w:val="en-US"/>
        </w:rPr>
        <w:t xml:space="preserve">ommand procedure multiple times </w:t>
      </w:r>
      <w:r>
        <w:rPr>
          <w:lang w:val="en-US"/>
        </w:rPr>
        <w:t xml:space="preserve">using the provided key </w:t>
      </w:r>
      <w:r w:rsidRPr="00D07CC6">
        <w:rPr>
          <w:lang w:val="en-US"/>
        </w:rPr>
        <w:t xml:space="preserve">until </w:t>
      </w:r>
      <w:r>
        <w:rPr>
          <w:lang w:val="en-US"/>
        </w:rPr>
        <w:t xml:space="preserve">a new key is provided. </w:t>
      </w:r>
    </w:p>
    <w:p w14:paraId="5D818DD5" w14:textId="77777777" w:rsidR="009141EB" w:rsidRPr="00537695" w:rsidRDefault="009141EB" w:rsidP="009141EB">
      <w:r>
        <w:rPr>
          <w:lang w:val="en-US"/>
        </w:rPr>
        <w:t>This solution only applies to SNPN deployment.</w:t>
      </w:r>
    </w:p>
    <w:p w14:paraId="4E2B18E4" w14:textId="77777777" w:rsidR="009141EB" w:rsidRDefault="009141EB" w:rsidP="009141EB"/>
    <w:p w14:paraId="6666CDF9" w14:textId="059AEAB0" w:rsidR="009141EB" w:rsidRDefault="009141EB" w:rsidP="009141EB">
      <w:pPr>
        <w:pStyle w:val="Heading3"/>
      </w:pPr>
      <w:bookmarkStart w:id="1636" w:name="_Toc191304955"/>
      <w:r w:rsidRPr="00317F07">
        <w:lastRenderedPageBreak/>
        <w:t>6.</w:t>
      </w:r>
      <w:r>
        <w:t>47</w:t>
      </w:r>
      <w:r w:rsidRPr="00317F07">
        <w:t>.2</w:t>
      </w:r>
      <w:r w:rsidRPr="00317F07">
        <w:tab/>
        <w:t>Solution details</w:t>
      </w:r>
      <w:bookmarkEnd w:id="1636"/>
    </w:p>
    <w:bookmarkStart w:id="1637" w:name="_MON_1799789552"/>
    <w:bookmarkEnd w:id="1637"/>
    <w:p w14:paraId="10F8BFEC" w14:textId="77777777" w:rsidR="009141EB" w:rsidRDefault="009141EB" w:rsidP="009141EB">
      <w:pPr>
        <w:jc w:val="center"/>
      </w:pPr>
      <w:r>
        <w:object w:dxaOrig="9188" w:dyaOrig="11244" w14:anchorId="2DA3A44A">
          <v:shape id="_x0000_i1079" type="#_x0000_t75" style="width:406.05pt;height:497.1pt" o:ole="">
            <v:imagedata r:id="rId132" o:title=""/>
          </v:shape>
          <o:OLEObject Type="Embed" ProgID="Visio.Drawing.15" ShapeID="_x0000_i1079" DrawAspect="Content" ObjectID="_1802154469" r:id="rId133"/>
        </w:object>
      </w:r>
    </w:p>
    <w:p w14:paraId="31E77AE1" w14:textId="35D5C7B1" w:rsidR="009141EB" w:rsidRDefault="009141EB" w:rsidP="009141EB">
      <w:pPr>
        <w:pStyle w:val="TF"/>
      </w:pPr>
      <w:r w:rsidRPr="00723221">
        <w:t>Figure 6.</w:t>
      </w:r>
      <w:r>
        <w:t>47</w:t>
      </w:r>
      <w:r w:rsidRPr="00723221">
        <w:t>.</w:t>
      </w:r>
      <w:r w:rsidRPr="00723221">
        <w:rPr>
          <w:rFonts w:hint="eastAsia"/>
        </w:rPr>
        <w:t>2</w:t>
      </w:r>
      <w:r w:rsidRPr="00723221">
        <w:t xml:space="preserve"> -1: </w:t>
      </w:r>
      <w:r>
        <w:t xml:space="preserve"> A key provisioning mechanism for network layer security</w:t>
      </w:r>
    </w:p>
    <w:p w14:paraId="1861E1C8" w14:textId="77777777" w:rsidR="009141EB" w:rsidRDefault="009141EB" w:rsidP="009141EB">
      <w:pPr>
        <w:pStyle w:val="B1"/>
      </w:pPr>
      <w:r w:rsidRPr="00DA003B">
        <w:t>0.</w:t>
      </w:r>
      <w:r>
        <w:tab/>
      </w:r>
      <w:r w:rsidRPr="00DA003B">
        <w:t xml:space="preserve">Each AIoT device is provisioned with its AIoT device identifier and </w:t>
      </w:r>
      <w:r>
        <w:t>a AIoT device credential</w:t>
      </w:r>
      <w:r w:rsidRPr="00DA003B">
        <w:t xml:space="preserve">. An Application </w:t>
      </w:r>
      <w:r>
        <w:t>F</w:t>
      </w:r>
      <w:r w:rsidRPr="00DA003B">
        <w:t xml:space="preserve">unction (AF) manages the AIoT device identifier and the associated </w:t>
      </w:r>
      <w:r>
        <w:t>AIoT device credential</w:t>
      </w:r>
      <w:r w:rsidRPr="00DA003B">
        <w:t>.</w:t>
      </w:r>
      <w:r>
        <w:t xml:space="preserve"> </w:t>
      </w:r>
    </w:p>
    <w:p w14:paraId="7E1F798A" w14:textId="77777777" w:rsidR="009141EB" w:rsidRPr="00142E77" w:rsidRDefault="009141EB" w:rsidP="009141EB">
      <w:pPr>
        <w:pStyle w:val="B1"/>
        <w:ind w:firstLine="0"/>
      </w:pPr>
      <w:r>
        <w:t xml:space="preserve">The </w:t>
      </w:r>
      <w:r w:rsidRPr="00142E77">
        <w:t>AIoTF is configured with the list of the AIoT device identifiers by the AF as part of AIoT service establishment. AIoTF can also be configured with the AIoT device key (K</w:t>
      </w:r>
      <w:r w:rsidRPr="00951BAF">
        <w:rPr>
          <w:vertAlign w:val="subscript"/>
        </w:rPr>
        <w:t>AIoTF</w:t>
      </w:r>
      <w:r w:rsidRPr="00142E77">
        <w:t>) along with the AIoT device ID. When K</w:t>
      </w:r>
      <w:r w:rsidRPr="00951BAF">
        <w:rPr>
          <w:vertAlign w:val="subscript"/>
        </w:rPr>
        <w:t>AIoTF</w:t>
      </w:r>
      <w:r w:rsidRPr="00142E77">
        <w:t xml:space="preserve"> is provisioned during the service establishment, the key derivation parameter (e.g., freshness parameter) is also sent to the AIoTF, which is then included in the Inventory request message so that the AIoT device can derive the same K</w:t>
      </w:r>
      <w:r w:rsidRPr="002206FA">
        <w:rPr>
          <w:vertAlign w:val="subscript"/>
        </w:rPr>
        <w:t>AIoTF</w:t>
      </w:r>
      <w:r w:rsidRPr="00142E77">
        <w:t>.</w:t>
      </w:r>
    </w:p>
    <w:p w14:paraId="188692B4" w14:textId="77777777" w:rsidR="009141EB" w:rsidRPr="00DA003B" w:rsidRDefault="009141EB" w:rsidP="009141EB">
      <w:pPr>
        <w:pStyle w:val="B1"/>
        <w:ind w:left="284" w:firstLine="0"/>
      </w:pPr>
      <w:r w:rsidRPr="00144736">
        <w:t>The steps 1a to 1c can be performed whenever AIoTF decides to refresh K</w:t>
      </w:r>
      <w:r w:rsidRPr="00144736">
        <w:rPr>
          <w:vertAlign w:val="subscript"/>
        </w:rPr>
        <w:t>AIoTF</w:t>
      </w:r>
      <w:r w:rsidRPr="00144736">
        <w:t>.</w:t>
      </w:r>
      <w:r>
        <w:t xml:space="preserve"> </w:t>
      </w:r>
    </w:p>
    <w:p w14:paraId="7DB6C8B2" w14:textId="77777777" w:rsidR="009141EB" w:rsidRDefault="009141EB" w:rsidP="009141EB">
      <w:pPr>
        <w:pStyle w:val="B1"/>
      </w:pPr>
      <w:r w:rsidRPr="00607FBD">
        <w:t>1</w:t>
      </w:r>
      <w:r>
        <w:t>a</w:t>
      </w:r>
      <w:r w:rsidRPr="00607FBD">
        <w:t>.</w:t>
      </w:r>
      <w:r w:rsidRPr="00607FBD">
        <w:tab/>
      </w:r>
      <w:r>
        <w:t>The AIoTF requests a new K</w:t>
      </w:r>
      <w:r>
        <w:rPr>
          <w:vertAlign w:val="subscript"/>
        </w:rPr>
        <w:t xml:space="preserve">AIoTF </w:t>
      </w:r>
      <w:r>
        <w:t xml:space="preserve">to the AF when it does not have a valid key for the AIoT device. The request includes the AIoT device ID and a key derivation parameter. </w:t>
      </w:r>
    </w:p>
    <w:p w14:paraId="683E558A" w14:textId="77777777" w:rsidR="009141EB" w:rsidRPr="00361152" w:rsidRDefault="009141EB" w:rsidP="009141EB">
      <w:pPr>
        <w:pStyle w:val="B1"/>
      </w:pPr>
      <w:r w:rsidRPr="0005474E">
        <w:lastRenderedPageBreak/>
        <w:t>1b. The AF generates a KAIoTF using the AIoT device credential associated with the AIoT device and the key derivation parameter (e.g., freshness parameter).</w:t>
      </w:r>
    </w:p>
    <w:p w14:paraId="3A647928" w14:textId="77777777" w:rsidR="009141EB" w:rsidRPr="0005474E" w:rsidRDefault="009141EB" w:rsidP="009141EB">
      <w:pPr>
        <w:pStyle w:val="B1"/>
      </w:pPr>
      <w:r w:rsidRPr="0005474E">
        <w:t>1c. The AF provides KAIoTF to the AIoTF.</w:t>
      </w:r>
    </w:p>
    <w:p w14:paraId="3B88CE32" w14:textId="77777777" w:rsidR="009141EB" w:rsidRPr="009F231C" w:rsidRDefault="009141EB" w:rsidP="009141EB">
      <w:pPr>
        <w:pStyle w:val="B1"/>
        <w:rPr>
          <w:lang w:val="en-US"/>
        </w:rPr>
      </w:pPr>
      <w:r w:rsidRPr="009F231C">
        <w:rPr>
          <w:lang w:val="en-US"/>
        </w:rPr>
        <w:t xml:space="preserve">The steps 2-7 (i.e., inventory and command procedure) </w:t>
      </w:r>
      <w:r>
        <w:rPr>
          <w:lang w:val="en-US"/>
        </w:rPr>
        <w:t>is</w:t>
      </w:r>
      <w:r w:rsidRPr="009F231C">
        <w:rPr>
          <w:lang w:val="en-US"/>
        </w:rPr>
        <w:t xml:space="preserve"> performed </w:t>
      </w:r>
      <w:r>
        <w:rPr>
          <w:lang w:val="en-US"/>
        </w:rPr>
        <w:t xml:space="preserve">to provision the same </w:t>
      </w:r>
      <w:r>
        <w:t>K</w:t>
      </w:r>
      <w:r>
        <w:rPr>
          <w:vertAlign w:val="subscript"/>
        </w:rPr>
        <w:t xml:space="preserve">AIoTF </w:t>
      </w:r>
      <w:r>
        <w:t>to the AIoT device</w:t>
      </w:r>
      <w:r>
        <w:rPr>
          <w:lang w:val="en-US"/>
        </w:rPr>
        <w:t>.</w:t>
      </w:r>
    </w:p>
    <w:p w14:paraId="0A5B25C4" w14:textId="77777777" w:rsidR="009141EB" w:rsidRDefault="009141EB" w:rsidP="009141EB">
      <w:pPr>
        <w:pStyle w:val="B1"/>
      </w:pPr>
      <w:r>
        <w:t>2.</w:t>
      </w:r>
      <w:r>
        <w:tab/>
        <w:t>The AIoTF sends the Inventory Request that contains the key derivation parameter and a freshness parameter1 to Reader(s). The Reader(s) broadcasts the received Inventory Request message.</w:t>
      </w:r>
    </w:p>
    <w:p w14:paraId="65C47C42" w14:textId="77777777" w:rsidR="009141EB" w:rsidRDefault="009141EB" w:rsidP="009141EB">
      <w:pPr>
        <w:pStyle w:val="B1"/>
      </w:pPr>
      <w:r>
        <w:t>3.</w:t>
      </w:r>
      <w:r>
        <w:tab/>
        <w:t>Upon receipt of the Inventory Request message, the AIoT device generates a K</w:t>
      </w:r>
      <w:r>
        <w:rPr>
          <w:vertAlign w:val="subscript"/>
        </w:rPr>
        <w:t>AIoTF</w:t>
      </w:r>
      <w:r w:rsidRPr="00D00AA4">
        <w:t xml:space="preserve"> </w:t>
      </w:r>
      <w:r>
        <w:t>based on the AIoT device credential, and the received key derivation parameter.</w:t>
      </w:r>
    </w:p>
    <w:p w14:paraId="3DDFE8B0" w14:textId="77777777" w:rsidR="009141EB" w:rsidRDefault="009141EB" w:rsidP="009141EB">
      <w:pPr>
        <w:pStyle w:val="B1"/>
      </w:pPr>
      <w:r>
        <w:t>4.</w:t>
      </w:r>
      <w:r>
        <w:tab/>
        <w:t>The AIoT device sends an Inventory Response that contains the AIoT device ID,</w:t>
      </w:r>
      <w:r w:rsidRPr="006655E7">
        <w:t xml:space="preserve"> </w:t>
      </w:r>
      <w:r>
        <w:t xml:space="preserve">freshness parameter1 and the freshness parameter2. </w:t>
      </w:r>
    </w:p>
    <w:p w14:paraId="51EE7351" w14:textId="77777777" w:rsidR="009141EB" w:rsidRDefault="009141EB" w:rsidP="009141EB">
      <w:pPr>
        <w:pStyle w:val="NO"/>
      </w:pPr>
      <w:r>
        <w:t xml:space="preserve">NOTE 1: The protection of Inventory Response and/or privacy protection of AIoT device ID is not addressed in this solution. </w:t>
      </w:r>
    </w:p>
    <w:p w14:paraId="43CAB9ED" w14:textId="77777777" w:rsidR="009141EB" w:rsidRDefault="009141EB" w:rsidP="009141EB">
      <w:pPr>
        <w:pStyle w:val="B1"/>
      </w:pPr>
      <w:r>
        <w:t>5.</w:t>
      </w:r>
      <w:r>
        <w:tab/>
        <w:t>The AIoTF continues with the Command procedure for key confirmation. The Command request and response messages are protected based on the K</w:t>
      </w:r>
      <w:r>
        <w:rPr>
          <w:vertAlign w:val="subscript"/>
        </w:rPr>
        <w:t xml:space="preserve">AIoTF </w:t>
      </w:r>
      <w:r>
        <w:t>and freshness parameters.</w:t>
      </w:r>
    </w:p>
    <w:p w14:paraId="534B8839" w14:textId="77777777" w:rsidR="009141EB" w:rsidRDefault="009141EB" w:rsidP="009141EB">
      <w:pPr>
        <w:pStyle w:val="NO"/>
      </w:pPr>
      <w:r w:rsidRPr="00AF25E2">
        <w:t>NOTE 2: The AIoTF can perform the Inventory and Command procedure multiple times using the provided key until a new key is provided.</w:t>
      </w:r>
    </w:p>
    <w:p w14:paraId="13B5C55B" w14:textId="77777777" w:rsidR="009141EB" w:rsidRPr="00F61FD8" w:rsidRDefault="009141EB" w:rsidP="009B1534">
      <w:pPr>
        <w:pStyle w:val="EditorsNote"/>
      </w:pPr>
      <w:r>
        <w:t>Editor’s Note</w:t>
      </w:r>
      <w:r w:rsidRPr="00F61FD8">
        <w:t xml:space="preserve">: how the solution addresses KI#5 </w:t>
      </w:r>
      <w:r>
        <w:t>is FFS</w:t>
      </w:r>
      <w:r w:rsidRPr="00F61FD8">
        <w:t>.</w:t>
      </w:r>
    </w:p>
    <w:p w14:paraId="3F60F4F2" w14:textId="77777777" w:rsidR="009141EB" w:rsidRPr="00F61FD8" w:rsidRDefault="009141EB" w:rsidP="009B1534">
      <w:pPr>
        <w:pStyle w:val="EditorsNote"/>
      </w:pPr>
      <w:r>
        <w:t>Editor’s Note</w:t>
      </w:r>
      <w:r w:rsidRPr="00F61FD8">
        <w:t xml:space="preserve">: </w:t>
      </w:r>
      <w:r>
        <w:t>W</w:t>
      </w:r>
      <w:r w:rsidRPr="00F61FD8">
        <w:t>hy this solution is considered network layer authentication solution without network layer authentication credentials</w:t>
      </w:r>
      <w:r>
        <w:t xml:space="preserve"> is FFS</w:t>
      </w:r>
      <w:r w:rsidRPr="00F61FD8">
        <w:t>.</w:t>
      </w:r>
    </w:p>
    <w:p w14:paraId="05A1CD4C" w14:textId="77777777" w:rsidR="009141EB" w:rsidRPr="003C30FB" w:rsidRDefault="009141EB" w:rsidP="009B1534">
      <w:pPr>
        <w:pStyle w:val="EditorsNote"/>
      </w:pPr>
      <w:r>
        <w:t>Editor’s Note</w:t>
      </w:r>
      <w:r w:rsidRPr="00F61FD8">
        <w:t xml:space="preserve">: </w:t>
      </w:r>
      <w:r>
        <w:t>H</w:t>
      </w:r>
      <w:r w:rsidRPr="00F61FD8">
        <w:t>ow AIoT credentials are managed by the third party AF</w:t>
      </w:r>
      <w:r>
        <w:t xml:space="preserve"> is FFS</w:t>
      </w:r>
      <w:r w:rsidRPr="00F61FD8">
        <w:t>.</w:t>
      </w:r>
    </w:p>
    <w:p w14:paraId="2B4D86DF" w14:textId="77777777" w:rsidR="009141EB" w:rsidRDefault="009141EB" w:rsidP="009B1534">
      <w:pPr>
        <w:pStyle w:val="EditorsNote"/>
      </w:pPr>
      <w:r>
        <w:t>Editor’s Note</w:t>
      </w:r>
      <w:r w:rsidRPr="00F61FD8">
        <w:t xml:space="preserve">: </w:t>
      </w:r>
      <w:r>
        <w:t>How</w:t>
      </w:r>
      <w:r w:rsidRPr="00F61FD8">
        <w:t xml:space="preserve"> the solution </w:t>
      </w:r>
      <w:r>
        <w:t>addresses the</w:t>
      </w:r>
      <w:r w:rsidRPr="00F61FD8">
        <w:t xml:space="preserve"> KI#4</w:t>
      </w:r>
      <w:r>
        <w:t xml:space="preserve"> is FFS</w:t>
      </w:r>
      <w:r w:rsidRPr="00F61FD8">
        <w:t>.</w:t>
      </w:r>
    </w:p>
    <w:p w14:paraId="7E4CAB8D" w14:textId="77777777" w:rsidR="009141EB" w:rsidRPr="009141EB" w:rsidRDefault="009141EB" w:rsidP="009141EB">
      <w:pPr>
        <w:pStyle w:val="EditorsNote"/>
      </w:pPr>
      <w:r w:rsidRPr="009141EB">
        <w:t>Editor’s Note: To support Inventory to all potential devices (e.g., the Information about the target AIoT device is not included in the AF request message), each key associated with all potential devices has to be provided by the AF.</w:t>
      </w:r>
    </w:p>
    <w:p w14:paraId="583BDD92" w14:textId="46D2DA54" w:rsidR="009141EB" w:rsidRDefault="009141EB" w:rsidP="009141EB">
      <w:pPr>
        <w:pStyle w:val="Heading3"/>
      </w:pPr>
      <w:bookmarkStart w:id="1638" w:name="_Toc191304956"/>
      <w:r w:rsidRPr="00317F07">
        <w:t>6.</w:t>
      </w:r>
      <w:r>
        <w:t>47</w:t>
      </w:r>
      <w:r w:rsidRPr="00317F07">
        <w:t>.3</w:t>
      </w:r>
      <w:r w:rsidRPr="00317F07">
        <w:tab/>
        <w:t>Evaluation</w:t>
      </w:r>
      <w:bookmarkEnd w:id="1638"/>
    </w:p>
    <w:p w14:paraId="05092973" w14:textId="0BB00B99" w:rsidR="008D2C06" w:rsidRDefault="009141EB" w:rsidP="009141EB">
      <w:pPr>
        <w:pStyle w:val="EditorsNote"/>
      </w:pPr>
      <w:r>
        <w:t>TBD</w:t>
      </w:r>
    </w:p>
    <w:p w14:paraId="777EE32D" w14:textId="5BA759EA" w:rsidR="0086717D" w:rsidRPr="00DA1267" w:rsidRDefault="00CF1880" w:rsidP="00F56F04">
      <w:pPr>
        <w:pStyle w:val="Heading2"/>
      </w:pPr>
      <w:bookmarkStart w:id="1639" w:name="_Toc191304957"/>
      <w:r w:rsidRPr="00DA1267">
        <w:t>6</w:t>
      </w:r>
      <w:r w:rsidR="0086717D" w:rsidRPr="00DA1267">
        <w:t>.Y</w:t>
      </w:r>
      <w:r w:rsidR="0086717D" w:rsidRPr="00DA1267">
        <w:tab/>
        <w:t>Solution #Y: &lt;Solution Name&gt;</w:t>
      </w:r>
      <w:bookmarkEnd w:id="429"/>
      <w:bookmarkEnd w:id="430"/>
      <w:bookmarkEnd w:id="431"/>
      <w:bookmarkEnd w:id="432"/>
      <w:bookmarkEnd w:id="433"/>
      <w:bookmarkEnd w:id="434"/>
      <w:bookmarkEnd w:id="544"/>
      <w:bookmarkEnd w:id="1481"/>
      <w:bookmarkEnd w:id="1482"/>
      <w:bookmarkEnd w:id="1483"/>
      <w:bookmarkEnd w:id="1484"/>
      <w:bookmarkEnd w:id="1618"/>
      <w:bookmarkEnd w:id="1619"/>
      <w:bookmarkEnd w:id="1639"/>
    </w:p>
    <w:p w14:paraId="59DE364C" w14:textId="5C3D24AA" w:rsidR="0086717D" w:rsidRPr="00DA1267" w:rsidRDefault="00CF1880" w:rsidP="0086717D">
      <w:pPr>
        <w:pStyle w:val="Heading3"/>
      </w:pPr>
      <w:bookmarkStart w:id="1640" w:name="_Toc513475453"/>
      <w:bookmarkStart w:id="1641" w:name="_Toc48930870"/>
      <w:bookmarkStart w:id="1642" w:name="_Toc49376119"/>
      <w:bookmarkStart w:id="1643" w:name="_Toc56501633"/>
      <w:bookmarkStart w:id="1644" w:name="_Toc95076618"/>
      <w:bookmarkStart w:id="1645" w:name="_Toc106618437"/>
      <w:bookmarkStart w:id="1646" w:name="_Toc167405424"/>
      <w:bookmarkStart w:id="1647" w:name="_Toc180278868"/>
      <w:bookmarkStart w:id="1648" w:name="_Toc180279043"/>
      <w:bookmarkStart w:id="1649" w:name="_Toc180279310"/>
      <w:bookmarkStart w:id="1650" w:name="_Toc180279785"/>
      <w:bookmarkStart w:id="1651" w:name="_Toc182841274"/>
      <w:bookmarkStart w:id="1652" w:name="_Toc182899355"/>
      <w:bookmarkStart w:id="1653" w:name="_Toc191304958"/>
      <w:r w:rsidRPr="00DA1267">
        <w:t>6</w:t>
      </w:r>
      <w:r w:rsidR="0086717D" w:rsidRPr="00DA1267">
        <w:t>.Y.1</w:t>
      </w:r>
      <w:r w:rsidR="0086717D" w:rsidRPr="00DA1267">
        <w:tab/>
        <w:t>Introduction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CD5F2AD" w14:textId="77777777" w:rsidR="0086717D" w:rsidRPr="00DA1267" w:rsidRDefault="0086717D" w:rsidP="0086717D">
      <w:pPr>
        <w:pStyle w:val="EditorsNote"/>
      </w:pPr>
      <w:r w:rsidRPr="00DA1267">
        <w:t>Editor’s Note: Each solution should list the key issues being addressed.</w:t>
      </w:r>
    </w:p>
    <w:p w14:paraId="76CBB45B" w14:textId="391501D9" w:rsidR="0086717D" w:rsidRPr="00DA1267" w:rsidRDefault="00CF1880" w:rsidP="00E15661">
      <w:pPr>
        <w:pStyle w:val="Heading2"/>
      </w:pPr>
      <w:bookmarkStart w:id="1654" w:name="_Toc513475454"/>
      <w:bookmarkStart w:id="1655" w:name="_Toc48930871"/>
      <w:bookmarkStart w:id="1656" w:name="_Toc49376120"/>
      <w:bookmarkStart w:id="1657" w:name="_Toc56501634"/>
      <w:bookmarkStart w:id="1658" w:name="_Toc95076619"/>
      <w:bookmarkStart w:id="1659" w:name="_Toc106618438"/>
      <w:bookmarkStart w:id="1660" w:name="_Toc167405425"/>
      <w:bookmarkStart w:id="1661" w:name="_Toc180278869"/>
      <w:bookmarkStart w:id="1662" w:name="_Toc180279044"/>
      <w:bookmarkStart w:id="1663" w:name="_Toc180279311"/>
      <w:bookmarkStart w:id="1664" w:name="_Toc180279786"/>
      <w:bookmarkStart w:id="1665" w:name="_Toc182841275"/>
      <w:bookmarkStart w:id="1666" w:name="_Toc182899356"/>
      <w:bookmarkStart w:id="1667" w:name="_Toc191304959"/>
      <w:r w:rsidRPr="00DA1267">
        <w:t>6</w:t>
      </w:r>
      <w:r w:rsidR="0086717D" w:rsidRPr="00DA1267">
        <w:t>.Y.2</w:t>
      </w:r>
      <w:r w:rsidR="0086717D" w:rsidRPr="00DA1267">
        <w:tab/>
        <w:t>Solution details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7FD2FB45" w14:textId="2113881B" w:rsidR="0086717D" w:rsidRPr="00DA1267" w:rsidRDefault="00CF1880" w:rsidP="0086717D">
      <w:pPr>
        <w:pStyle w:val="Heading3"/>
      </w:pPr>
      <w:bookmarkStart w:id="1668" w:name="_Toc513475455"/>
      <w:bookmarkStart w:id="1669" w:name="_Toc48930873"/>
      <w:bookmarkStart w:id="1670" w:name="_Toc49376122"/>
      <w:bookmarkStart w:id="1671" w:name="_Toc56501636"/>
      <w:bookmarkStart w:id="1672" w:name="_Toc95076620"/>
      <w:bookmarkStart w:id="1673" w:name="_Toc106618439"/>
      <w:bookmarkStart w:id="1674" w:name="_Toc167405426"/>
      <w:bookmarkStart w:id="1675" w:name="_Toc180278870"/>
      <w:bookmarkStart w:id="1676" w:name="_Toc180279045"/>
      <w:bookmarkStart w:id="1677" w:name="_Toc180279312"/>
      <w:bookmarkStart w:id="1678" w:name="_Toc180279787"/>
      <w:bookmarkStart w:id="1679" w:name="_Toc182841276"/>
      <w:bookmarkStart w:id="1680" w:name="_Toc182899357"/>
      <w:bookmarkStart w:id="1681" w:name="_Toc191304960"/>
      <w:r w:rsidRPr="00DA1267">
        <w:t>6</w:t>
      </w:r>
      <w:r w:rsidR="0086717D" w:rsidRPr="00DA1267">
        <w:t>.Y.3</w:t>
      </w:r>
      <w:r w:rsidR="0086717D" w:rsidRPr="00DA1267">
        <w:tab/>
        <w:t>Evaluation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BFE7BC7" w14:textId="77777777" w:rsidR="0086717D" w:rsidRPr="00DA1267" w:rsidRDefault="0086717D" w:rsidP="0086717D">
      <w:pPr>
        <w:pStyle w:val="EditorsNote"/>
      </w:pPr>
      <w:r w:rsidRPr="00DA1267">
        <w:t>Editor’s Note: Each solution should motivate how the potential security requirements of the key issues being addressed are fulfilled.</w:t>
      </w:r>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82" w:name="_Toc513475456"/>
      <w:bookmarkStart w:id="1683" w:name="_Toc48930874"/>
      <w:bookmarkStart w:id="1684" w:name="_Toc49376123"/>
      <w:bookmarkStart w:id="1685" w:name="_Toc56501637"/>
      <w:bookmarkStart w:id="1686" w:name="_Toc95076621"/>
      <w:bookmarkStart w:id="1687" w:name="_Toc106618440"/>
      <w:bookmarkStart w:id="1688" w:name="_Toc167405427"/>
      <w:bookmarkStart w:id="1689" w:name="_Toc180278871"/>
      <w:bookmarkStart w:id="1690" w:name="_Toc180279046"/>
      <w:bookmarkStart w:id="1691" w:name="_Toc180279313"/>
      <w:bookmarkStart w:id="1692" w:name="_Toc180279788"/>
      <w:bookmarkStart w:id="1693" w:name="_Toc182841277"/>
      <w:bookmarkStart w:id="1694" w:name="_Toc182899358"/>
      <w:bookmarkStart w:id="1695" w:name="_Toc191304961"/>
      <w:r w:rsidRPr="00DA1267">
        <w:t>7</w:t>
      </w:r>
      <w:r w:rsidR="0086717D" w:rsidRPr="00DA1267">
        <w:tab/>
        <w:t>Conclusions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r w:rsidR="0086717D" w:rsidRPr="00DA1267">
        <w:tab/>
      </w:r>
      <w:r w:rsidR="0086717D" w:rsidRPr="00DA1267">
        <w:tab/>
      </w:r>
      <w:r w:rsidR="0086717D" w:rsidRPr="00DA1267">
        <w:tab/>
      </w:r>
      <w:r w:rsidR="0086717D" w:rsidRPr="00DA1267">
        <w:tab/>
      </w:r>
      <w:r w:rsidR="0086717D" w:rsidRPr="00DA1267">
        <w:tab/>
      </w:r>
    </w:p>
    <w:p w14:paraId="31C8E13B" w14:textId="77777777" w:rsidR="0086717D" w:rsidRPr="00DA1267" w:rsidRDefault="0086717D" w:rsidP="0086717D">
      <w:pPr>
        <w:pStyle w:val="EditorsNote"/>
      </w:pPr>
      <w:r w:rsidRPr="00DA1267">
        <w:t>Editor’s Note: This clause contains the agreed conclusions that will form the basis for any normative work.</w:t>
      </w:r>
    </w:p>
    <w:p w14:paraId="7DDC2594" w14:textId="77777777" w:rsidR="0086717D" w:rsidRPr="00DA1267" w:rsidRDefault="0086717D" w:rsidP="0086717D"/>
    <w:p w14:paraId="3C8DB279" w14:textId="196D854F" w:rsidR="00F56F04" w:rsidRPr="00F56F04" w:rsidRDefault="00F56F04" w:rsidP="00F56F04">
      <w:pPr>
        <w:pStyle w:val="Heading2"/>
      </w:pPr>
      <w:bookmarkStart w:id="1696" w:name="_Toc92180361"/>
      <w:bookmarkStart w:id="1697" w:name="_Toc92805088"/>
      <w:bookmarkStart w:id="1698" w:name="_Toc191304962"/>
      <w:bookmarkStart w:id="1699" w:name="_Toc102752623"/>
      <w:bookmarkStart w:id="1700" w:name="_Toc167791602"/>
      <w:bookmarkStart w:id="1701" w:name="_Toc164702124"/>
      <w:bookmarkStart w:id="1702" w:name="_Toc167984787"/>
      <w:r w:rsidRPr="00F56F04">
        <w:t>7.</w:t>
      </w:r>
      <w:r>
        <w:t>0</w:t>
      </w:r>
      <w:bookmarkEnd w:id="1696"/>
      <w:bookmarkEnd w:id="1697"/>
      <w:r w:rsidR="00E15661">
        <w:tab/>
      </w:r>
      <w:r w:rsidRPr="00F56F04">
        <w:t>Gener</w:t>
      </w:r>
      <w:r w:rsidRPr="00F56F04">
        <w:rPr>
          <w:rFonts w:hint="eastAsia"/>
        </w:rPr>
        <w:t>al</w:t>
      </w:r>
      <w:r w:rsidRPr="00F56F04">
        <w:t xml:space="preserve"> </w:t>
      </w:r>
      <w:r w:rsidRPr="00F56F04">
        <w:rPr>
          <w:rFonts w:hint="eastAsia"/>
        </w:rPr>
        <w:t>c</w:t>
      </w:r>
      <w:r w:rsidRPr="00F56F04">
        <w:t>onclusion</w:t>
      </w:r>
      <w:bookmarkEnd w:id="1698"/>
      <w:r w:rsidRPr="00F56F04">
        <w:t xml:space="preserve"> </w:t>
      </w:r>
      <w:bookmarkEnd w:id="1699"/>
      <w:bookmarkEnd w:id="1700"/>
      <w:bookmarkEnd w:id="1701"/>
      <w:bookmarkEnd w:id="1702"/>
    </w:p>
    <w:p w14:paraId="26064891" w14:textId="77777777" w:rsidR="008D508B" w:rsidRDefault="008D508B" w:rsidP="008D508B">
      <w:pPr>
        <w:jc w:val="both"/>
        <w:rPr>
          <w:lang w:val="en-US" w:eastAsia="zh-CN"/>
        </w:rPr>
      </w:pPr>
      <w:r>
        <w:t xml:space="preserve">The study has reached conclusion on the following </w:t>
      </w:r>
      <w:r>
        <w:rPr>
          <w:rFonts w:hint="eastAsia"/>
          <w:lang w:eastAsia="zh-CN"/>
        </w:rPr>
        <w:t>aspects</w:t>
      </w:r>
      <w:r>
        <w:rPr>
          <w:lang w:eastAsia="zh-CN"/>
        </w:rPr>
        <w:t>,</w:t>
      </w:r>
      <w:r>
        <w:t xml:space="preserve"> to be taken into account for the normative phase:</w:t>
      </w:r>
    </w:p>
    <w:p w14:paraId="5A1A9720" w14:textId="5BB68DFE" w:rsidR="008D508B" w:rsidRDefault="008D508B" w:rsidP="008D508B">
      <w:pPr>
        <w:pStyle w:val="B1"/>
        <w:ind w:left="284"/>
        <w:rPr>
          <w:lang w:val="en-US" w:eastAsia="zh-CN"/>
        </w:rPr>
      </w:pPr>
      <w:r>
        <w:rPr>
          <w:lang w:val="en-US" w:eastAsia="zh-CN"/>
        </w:rPr>
        <w:t>1.</w:t>
      </w:r>
      <w:r>
        <w:rPr>
          <w:lang w:val="en-US" w:eastAsia="zh-CN"/>
        </w:rPr>
        <w:tab/>
        <w:t>For the protection of any new interfaces, CN or backhaul, existing mechanisms (i.e., NDS/IP from TS 33.310 [</w:t>
      </w:r>
      <w:r w:rsidR="005474AA">
        <w:rPr>
          <w:lang w:val="en-US" w:eastAsia="zh-CN"/>
        </w:rPr>
        <w:t>12</w:t>
      </w:r>
      <w:r>
        <w:rPr>
          <w:lang w:val="en-US" w:eastAsia="zh-CN"/>
        </w:rPr>
        <w:t>] and SBA security from TS 33.501 [</w:t>
      </w:r>
      <w:r w:rsidR="00D24602">
        <w:rPr>
          <w:lang w:val="en-US" w:eastAsia="zh-CN"/>
        </w:rPr>
        <w:t>5</w:t>
      </w:r>
      <w:r>
        <w:rPr>
          <w:lang w:val="en-US" w:eastAsia="zh-CN"/>
        </w:rPr>
        <w:t xml:space="preserve">]) are to be reused to the extent possible. </w:t>
      </w:r>
    </w:p>
    <w:p w14:paraId="49248629" w14:textId="77777777" w:rsidR="008D508B" w:rsidRDefault="008D508B" w:rsidP="008D508B">
      <w:pPr>
        <w:pStyle w:val="List"/>
        <w:rPr>
          <w:lang w:val="en-US" w:eastAsia="zh-CN"/>
        </w:rPr>
      </w:pPr>
      <w:r>
        <w:rPr>
          <w:lang w:val="en-US" w:eastAsia="zh-CN"/>
        </w:rPr>
        <w:t>2.</w:t>
      </w:r>
      <w:r>
        <w:rPr>
          <w:lang w:val="en-US" w:eastAsia="zh-CN"/>
        </w:rPr>
        <w:tab/>
        <w:t xml:space="preserve"> The protection of </w:t>
      </w:r>
      <w:r w:rsidRPr="00171BE1">
        <w:rPr>
          <w:lang w:val="en-US" w:eastAsia="zh-CN"/>
        </w:rPr>
        <w:t>Ambient IoT Services</w:t>
      </w:r>
      <w:r>
        <w:rPr>
          <w:lang w:val="en-US" w:eastAsia="zh-CN"/>
        </w:rPr>
        <w:t xml:space="preserve"> between the AIoT device and the network can be provided by mechanisms at the network layer, the application layer or a combination of both.</w:t>
      </w:r>
    </w:p>
    <w:p w14:paraId="193B9D14" w14:textId="77777777" w:rsidR="008D508B" w:rsidRPr="007E1905" w:rsidRDefault="008D508B" w:rsidP="008D508B">
      <w:pPr>
        <w:pStyle w:val="EditorsNote"/>
        <w:rPr>
          <w:lang w:eastAsia="zh-CN"/>
        </w:rPr>
      </w:pPr>
      <w:r>
        <w:rPr>
          <w:lang w:eastAsia="zh-CN"/>
        </w:rPr>
        <w:t>Editor’s Note: Further conclusions on how to accommodate application layer mechanisms or whether that would be left to deployments, out of scope, etc. are ffs.</w:t>
      </w:r>
    </w:p>
    <w:p w14:paraId="1F05B500" w14:textId="77777777" w:rsidR="008D508B" w:rsidRDefault="008D508B" w:rsidP="008D508B">
      <w:pPr>
        <w:pStyle w:val="B1"/>
        <w:ind w:left="284"/>
        <w:rPr>
          <w:lang w:eastAsia="zh-CN"/>
        </w:rPr>
      </w:pPr>
      <w:r>
        <w:rPr>
          <w:lang w:eastAsia="zh-CN"/>
        </w:rPr>
        <w:t>3.</w:t>
      </w:r>
      <w:r>
        <w:rPr>
          <w:lang w:eastAsia="zh-CN"/>
        </w:rPr>
        <w:tab/>
      </w:r>
      <w:r w:rsidRPr="00200489">
        <w:rPr>
          <w:lang w:eastAsia="zh-CN"/>
        </w:rPr>
        <w:t xml:space="preserve">The </w:t>
      </w:r>
      <w:r>
        <w:rPr>
          <w:lang w:eastAsia="zh-CN"/>
        </w:rPr>
        <w:t>network layer security solution</w:t>
      </w:r>
      <w:r w:rsidRPr="00200489">
        <w:rPr>
          <w:lang w:eastAsia="zh-CN"/>
        </w:rPr>
        <w:t xml:space="preserve"> </w:t>
      </w:r>
      <w:r>
        <w:rPr>
          <w:lang w:eastAsia="zh-CN"/>
        </w:rPr>
        <w:t xml:space="preserve">to be specified includes the following security capabilities: authentication </w:t>
      </w:r>
      <w:r w:rsidRPr="008E1D68">
        <w:rPr>
          <w:lang w:eastAsia="zh-CN"/>
        </w:rPr>
        <w:t xml:space="preserve">(one-way </w:t>
      </w:r>
      <w:r>
        <w:rPr>
          <w:lang w:eastAsia="zh-CN"/>
        </w:rPr>
        <w:t>and</w:t>
      </w:r>
      <w:r w:rsidRPr="008E1D68">
        <w:rPr>
          <w:lang w:eastAsia="zh-CN"/>
        </w:rPr>
        <w:t xml:space="preserve"> mutual)</w:t>
      </w:r>
      <w:r>
        <w:rPr>
          <w:lang w:eastAsia="zh-CN"/>
        </w:rPr>
        <w:t>, protection of the AIoT data (</w:t>
      </w:r>
      <w:r w:rsidRPr="008E1D68">
        <w:rPr>
          <w:lang w:eastAsia="zh-CN"/>
        </w:rPr>
        <w:t>confidentiality, integrity and replay protection</w:t>
      </w:r>
      <w:r>
        <w:rPr>
          <w:lang w:eastAsia="zh-CN"/>
        </w:rPr>
        <w:t>) and identifier privacy over the air interface</w:t>
      </w:r>
      <w:r w:rsidRPr="00200489">
        <w:rPr>
          <w:lang w:eastAsia="zh-CN"/>
        </w:rPr>
        <w:t>.</w:t>
      </w:r>
    </w:p>
    <w:p w14:paraId="38FD8556" w14:textId="77777777" w:rsidR="008D508B" w:rsidRPr="000A4563" w:rsidRDefault="008D508B" w:rsidP="008D508B">
      <w:pPr>
        <w:pStyle w:val="NO"/>
        <w:rPr>
          <w:lang w:val="en-US" w:eastAsia="zh-CN"/>
        </w:rPr>
      </w:pPr>
      <w:r>
        <w:rPr>
          <w:lang w:eastAsia="zh-CN"/>
        </w:rPr>
        <w:t>NOTE: The exact security capabilities to be supported by a device depend on the functionalities supported by the device. Which device functionality mandates which security capabilities is to be clarified during the normative work. Whether every device supports every possible device functionality or not is out of SA3 scope.</w:t>
      </w:r>
    </w:p>
    <w:p w14:paraId="70F100E4" w14:textId="77777777" w:rsidR="008D508B" w:rsidRPr="008E1D68" w:rsidRDefault="008D508B" w:rsidP="008D508B">
      <w:pPr>
        <w:pStyle w:val="B1"/>
        <w:ind w:left="284"/>
        <w:rPr>
          <w:lang w:eastAsia="zh-CN"/>
        </w:rPr>
      </w:pPr>
      <w:bookmarkStart w:id="1703" w:name="_Hlk187696202"/>
      <w:r>
        <w:rPr>
          <w:lang w:val="en-US" w:eastAsia="zh-CN"/>
        </w:rPr>
        <w:t>4.</w:t>
      </w:r>
      <w:r>
        <w:rPr>
          <w:lang w:val="en-US" w:eastAsia="zh-CN"/>
        </w:rPr>
        <w:tab/>
      </w:r>
      <w:r>
        <w:rPr>
          <w:rFonts w:eastAsia="Times New Roman"/>
          <w:color w:val="000000"/>
          <w:sz w:val="22"/>
          <w:szCs w:val="22"/>
        </w:rPr>
        <w:t>For network layer security, the AIoTF acts as the security termination point on the network side.</w:t>
      </w:r>
    </w:p>
    <w:bookmarkEnd w:id="1703"/>
    <w:p w14:paraId="68BC240F" w14:textId="77777777" w:rsidR="008D508B" w:rsidRPr="00D562A9" w:rsidRDefault="008D508B" w:rsidP="008D508B">
      <w:pPr>
        <w:pStyle w:val="EditorsNote"/>
        <w:rPr>
          <w:lang w:eastAsia="zh-CN"/>
        </w:rPr>
      </w:pPr>
      <w:r>
        <w:rPr>
          <w:lang w:eastAsia="zh-CN"/>
        </w:rPr>
        <w:t>Editor’s Note: Further conclusions are FFS.</w:t>
      </w:r>
    </w:p>
    <w:p w14:paraId="00C17E2B" w14:textId="5F4C9574" w:rsidR="00F56F04" w:rsidRPr="00D24602" w:rsidRDefault="00D24602" w:rsidP="00D24602">
      <w:pPr>
        <w:pStyle w:val="B1"/>
        <w:ind w:left="284"/>
        <w:rPr>
          <w:lang w:val="en-US" w:eastAsia="zh-CN"/>
        </w:rPr>
      </w:pPr>
      <w:r>
        <w:rPr>
          <w:lang w:val="en-US" w:eastAsia="zh-CN"/>
        </w:rPr>
        <w:t xml:space="preserve">5.  </w:t>
      </w:r>
      <w:r w:rsidR="00F56F04" w:rsidRPr="00D24602">
        <w:rPr>
          <w:rFonts w:hint="eastAsia"/>
          <w:lang w:val="en-US" w:eastAsia="zh-CN"/>
        </w:rPr>
        <w:t xml:space="preserve">A dedicated network for AIoT service shall be needed if </w:t>
      </w:r>
      <w:r w:rsidR="00F56F04" w:rsidRPr="00D24602">
        <w:rPr>
          <w:lang w:val="en-US" w:eastAsia="zh-CN"/>
        </w:rPr>
        <w:t>the existing authentication framework (e.g., 5G-AKA, EAP-AKA’, other EAP methods for SNPN)</w:t>
      </w:r>
      <w:r w:rsidR="00F56F04" w:rsidRPr="00D24602">
        <w:rPr>
          <w:rFonts w:hint="eastAsia"/>
          <w:lang w:val="en-US" w:eastAsia="zh-CN"/>
        </w:rPr>
        <w:t xml:space="preserve"> is not reused. To secure the operator's core network, </w:t>
      </w:r>
      <w:r w:rsidR="00F56F04" w:rsidRPr="00D24602">
        <w:rPr>
          <w:lang w:val="en-US" w:eastAsia="zh-CN"/>
        </w:rPr>
        <w:t xml:space="preserve">security isolation mechanism between the AIoT service domain and operator domain </w:t>
      </w:r>
      <w:r w:rsidR="00F56F04" w:rsidRPr="00D24602">
        <w:rPr>
          <w:rFonts w:hint="eastAsia"/>
          <w:lang w:val="en-US" w:eastAsia="zh-CN"/>
        </w:rPr>
        <w:t>shall be</w:t>
      </w:r>
      <w:r w:rsidR="00F56F04" w:rsidRPr="00D24602">
        <w:rPr>
          <w:lang w:val="en-US" w:eastAsia="zh-CN"/>
        </w:rPr>
        <w:t xml:space="preserve"> needed (e.g., operators may choose to deploy a security gateway).</w:t>
      </w:r>
    </w:p>
    <w:p w14:paraId="1A11F909" w14:textId="77777777" w:rsidR="00F56F04" w:rsidRDefault="00F56F04" w:rsidP="00F56F04">
      <w:pPr>
        <w:pStyle w:val="BodyTextFirstIndent"/>
      </w:pPr>
      <w:r>
        <w:t>NOTE: If multiple domains exist in the deployment of the architecture, the above policy applies.</w:t>
      </w:r>
    </w:p>
    <w:p w14:paraId="7BCDBF42" w14:textId="38F4BA9D"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704" w:name="_Toc191304963"/>
      <w:r>
        <w:rPr>
          <w:rFonts w:eastAsia="Times New Roman"/>
          <w:lang w:eastAsia="en-GB"/>
        </w:rPr>
        <w:t>7.</w:t>
      </w:r>
      <w:r w:rsidR="00935067">
        <w:rPr>
          <w:rFonts w:eastAsia="Times New Roman"/>
          <w:lang w:eastAsia="en-GB"/>
        </w:rPr>
        <w:t>1</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1</w:t>
      </w:r>
      <w:r w:rsidR="00247B77">
        <w:rPr>
          <w:rFonts w:eastAsia="Times New Roman"/>
          <w:lang w:eastAsia="en-GB"/>
        </w:rPr>
        <w:t xml:space="preserve">: </w:t>
      </w:r>
      <w:r>
        <w:rPr>
          <w:rFonts w:eastAsia="Times New Roman"/>
          <w:lang w:eastAsia="en-GB"/>
        </w:rPr>
        <w:t>Protection for disabling device operation</w:t>
      </w:r>
      <w:bookmarkEnd w:id="1704"/>
    </w:p>
    <w:p w14:paraId="3A7E15E7" w14:textId="057227C3" w:rsidR="00D24602" w:rsidRDefault="00D24602" w:rsidP="00D24602">
      <w:pPr>
        <w:pStyle w:val="EditorsNote"/>
        <w:ind w:left="284" w:firstLine="0"/>
        <w:rPr>
          <w:lang w:val="en-US" w:eastAsia="zh-CN"/>
        </w:rPr>
      </w:pPr>
      <w:bookmarkStart w:id="1705" w:name="_Hlk187846462"/>
    </w:p>
    <w:bookmarkEnd w:id="1705"/>
    <w:p w14:paraId="121B0D85" w14:textId="7D49F70C" w:rsidR="00D24602" w:rsidRDefault="00D24602" w:rsidP="00D24602">
      <w:pPr>
        <w:rPr>
          <w:lang w:val="en-US" w:eastAsia="zh-CN"/>
        </w:rPr>
      </w:pPr>
      <w:r>
        <w:rPr>
          <w:lang w:val="en-US" w:eastAsia="zh-CN"/>
        </w:rPr>
        <w:t>The message protection conclusion of Key issue #4: Protection of information during AIoT service communication shall apply to the protection of the disabling messages.</w:t>
      </w:r>
    </w:p>
    <w:p w14:paraId="32E26F8C" w14:textId="19978FA8" w:rsidR="00D24602" w:rsidRDefault="00D24602" w:rsidP="00D24602">
      <w:pPr>
        <w:pStyle w:val="EditorsNote"/>
        <w:ind w:left="284" w:firstLine="0"/>
        <w:rPr>
          <w:lang w:val="en-US" w:eastAsia="zh-CN"/>
        </w:rPr>
      </w:pPr>
    </w:p>
    <w:p w14:paraId="3ADC364E" w14:textId="77777777" w:rsidR="00D24602" w:rsidRPr="00D24602" w:rsidRDefault="00D24602" w:rsidP="00D24602">
      <w:pPr>
        <w:rPr>
          <w:lang w:val="en-US" w:eastAsia="en-GB"/>
        </w:rPr>
      </w:pPr>
    </w:p>
    <w:p w14:paraId="2B087EF3" w14:textId="209F929C" w:rsidR="006E1B8F" w:rsidRDefault="00D24602" w:rsidP="00D24602">
      <w:pPr>
        <w:pStyle w:val="Heading2"/>
        <w:ind w:left="0" w:firstLine="0"/>
        <w:rPr>
          <w:lang w:eastAsia="zh-CN"/>
        </w:rPr>
      </w:pPr>
      <w:bookmarkStart w:id="1706" w:name="_Toc191304964"/>
      <w:r>
        <w:t>7.2</w:t>
      </w:r>
      <w:r w:rsidR="00E15661">
        <w:tab/>
      </w:r>
      <w:r w:rsidR="006E1B8F" w:rsidRPr="00E23F2E">
        <w:t xml:space="preserve">Conclusion </w:t>
      </w:r>
      <w:r w:rsidR="006E1B8F">
        <w:t>for</w:t>
      </w:r>
      <w:r w:rsidR="006E1B8F" w:rsidRPr="00E23F2E">
        <w:t xml:space="preserve"> K</w:t>
      </w:r>
      <w:r w:rsidR="006E1B8F">
        <w:t>I</w:t>
      </w:r>
      <w:r w:rsidR="006E1B8F" w:rsidRPr="00E23F2E">
        <w:t xml:space="preserve"> #</w:t>
      </w:r>
      <w:r w:rsidR="006E1B8F">
        <w:t xml:space="preserve">2: </w:t>
      </w:r>
      <w:bookmarkStart w:id="1707" w:name="_Hlk179210031"/>
      <w:r w:rsidR="006E1B8F" w:rsidRPr="003365F3">
        <w:t>Authorization for 5G Ambient IoT services</w:t>
      </w:r>
      <w:bookmarkEnd w:id="1706"/>
      <w:bookmarkEnd w:id="1707"/>
    </w:p>
    <w:p w14:paraId="7FFB0CBD" w14:textId="77777777" w:rsidR="006E1B8F" w:rsidRDefault="006E1B8F" w:rsidP="00D24602">
      <w:r w:rsidRPr="003A7C66">
        <w:rPr>
          <w:lang w:eastAsia="zh-CN"/>
        </w:rPr>
        <w:t xml:space="preserve">It is concluded that </w:t>
      </w:r>
      <w:r w:rsidRPr="00913B3A">
        <w:rPr>
          <w:lang w:eastAsia="zh-CN"/>
        </w:rPr>
        <w:t xml:space="preserve">the KI #2 is not addressed in </w:t>
      </w:r>
      <w:r w:rsidRPr="00D24602">
        <w:rPr>
          <w:rFonts w:hint="eastAsia"/>
          <w:lang w:val="en-US" w:eastAsia="zh-CN"/>
        </w:rPr>
        <w:t>Release 19</w:t>
      </w:r>
      <w:r>
        <w:t>.</w:t>
      </w:r>
    </w:p>
    <w:p w14:paraId="474F18DA" w14:textId="7E68A217" w:rsidR="008D508B" w:rsidRDefault="00D24602" w:rsidP="00D24602">
      <w:pPr>
        <w:pStyle w:val="Heading2"/>
        <w:overflowPunct w:val="0"/>
        <w:autoSpaceDE w:val="0"/>
        <w:autoSpaceDN w:val="0"/>
        <w:adjustRightInd w:val="0"/>
        <w:ind w:left="0" w:firstLine="0"/>
        <w:textAlignment w:val="baseline"/>
        <w:rPr>
          <w:rFonts w:eastAsia="Times New Roman"/>
          <w:lang w:eastAsia="en-GB"/>
        </w:rPr>
      </w:pPr>
      <w:bookmarkStart w:id="1708" w:name="_Toc191304965"/>
      <w:r>
        <w:rPr>
          <w:rFonts w:eastAsia="Times New Roman"/>
          <w:lang w:eastAsia="en-GB"/>
        </w:rPr>
        <w:t>7.3</w:t>
      </w:r>
      <w:r w:rsidR="00E15661">
        <w:rPr>
          <w:rFonts w:eastAsia="Times New Roman"/>
          <w:lang w:eastAsia="en-GB"/>
        </w:rPr>
        <w:tab/>
      </w:r>
      <w:r w:rsidR="008D508B" w:rsidRPr="000920BB">
        <w:rPr>
          <w:rFonts w:eastAsia="Times New Roman"/>
          <w:lang w:eastAsia="en-GB"/>
        </w:rPr>
        <w:t>Conclusion on KI</w:t>
      </w:r>
      <w:r w:rsidR="00935067">
        <w:rPr>
          <w:rFonts w:eastAsia="Times New Roman"/>
          <w:lang w:eastAsia="en-GB"/>
        </w:rPr>
        <w:t xml:space="preserve"> </w:t>
      </w:r>
      <w:r w:rsidR="008D508B" w:rsidRPr="000920BB">
        <w:rPr>
          <w:rFonts w:eastAsia="Times New Roman"/>
          <w:lang w:eastAsia="en-GB"/>
        </w:rPr>
        <w:t>#</w:t>
      </w:r>
      <w:r w:rsidR="008D508B">
        <w:rPr>
          <w:rFonts w:eastAsia="Times New Roman"/>
          <w:lang w:eastAsia="en-GB"/>
        </w:rPr>
        <w:t>3</w:t>
      </w:r>
      <w:r w:rsidR="00247B77">
        <w:rPr>
          <w:rFonts w:eastAsia="Times New Roman"/>
          <w:lang w:eastAsia="en-GB"/>
        </w:rPr>
        <w:t xml:space="preserve">: </w:t>
      </w:r>
      <w:r w:rsidR="00247B77" w:rsidRPr="004E7B3A">
        <w:t xml:space="preserve">Privacy </w:t>
      </w:r>
      <w:r w:rsidR="00247B77">
        <w:t>by protecting AIoT device identifiers</w:t>
      </w:r>
      <w:bookmarkEnd w:id="1708"/>
    </w:p>
    <w:p w14:paraId="50F22A52" w14:textId="77777777" w:rsidR="005474AA" w:rsidRPr="00104FC7" w:rsidRDefault="005474AA" w:rsidP="005474AA">
      <w:pPr>
        <w:rPr>
          <w:rFonts w:eastAsia="DengXian"/>
          <w:iCs/>
          <w:lang w:eastAsia="zh-CN"/>
        </w:rPr>
      </w:pPr>
      <w:r w:rsidRPr="00104FC7">
        <w:rPr>
          <w:rFonts w:eastAsia="DengXian"/>
          <w:iCs/>
          <w:lang w:eastAsia="zh-CN"/>
        </w:rPr>
        <w:t>The following aspects and principles are agreed for the conclusion on KI#3</w:t>
      </w:r>
    </w:p>
    <w:p w14:paraId="754E5E5B" w14:textId="77777777" w:rsidR="005474AA" w:rsidRDefault="005474AA" w:rsidP="005474AA">
      <w:pPr>
        <w:pStyle w:val="B1"/>
        <w:rPr>
          <w:lang w:eastAsia="zh-CN"/>
        </w:rPr>
      </w:pPr>
      <w:r w:rsidRPr="00104FC7">
        <w:rPr>
          <w:lang w:eastAsia="zh-CN"/>
        </w:rPr>
        <w:t>-</w:t>
      </w:r>
      <w:r>
        <w:rPr>
          <w:lang w:eastAsia="zh-CN"/>
        </w:rPr>
        <w:tab/>
      </w:r>
      <w:r w:rsidRPr="00104FC7">
        <w:rPr>
          <w:lang w:eastAsia="zh-CN"/>
        </w:rPr>
        <w:t>A mechanism to protect AIoT device ID based on the use of temporary ID shall be supported.</w:t>
      </w:r>
    </w:p>
    <w:p w14:paraId="5A86CFB4" w14:textId="2F5515F9" w:rsidR="005474AA" w:rsidRDefault="005474AA" w:rsidP="005474AA">
      <w:pPr>
        <w:pStyle w:val="B1"/>
        <w:rPr>
          <w:lang w:eastAsia="zh-CN"/>
        </w:rPr>
      </w:pPr>
      <w:r>
        <w:rPr>
          <w:lang w:eastAsia="zh-CN"/>
        </w:rPr>
        <w:t>-</w:t>
      </w:r>
      <w:r>
        <w:rPr>
          <w:lang w:eastAsia="zh-CN"/>
        </w:rPr>
        <w:tab/>
        <w:t>Mechanism shall allow unambiguous identification of the AIoT device.</w:t>
      </w:r>
    </w:p>
    <w:p w14:paraId="00DB15F8" w14:textId="77777777" w:rsidR="005474AA" w:rsidRDefault="005474AA" w:rsidP="005474AA">
      <w:pPr>
        <w:pStyle w:val="B1"/>
        <w:rPr>
          <w:lang w:eastAsia="zh-CN"/>
        </w:rPr>
      </w:pPr>
      <w:r>
        <w:rPr>
          <w:lang w:eastAsia="zh-CN"/>
        </w:rPr>
        <w:t>-</w:t>
      </w:r>
      <w:r>
        <w:rPr>
          <w:lang w:eastAsia="zh-CN"/>
        </w:rPr>
        <w:tab/>
        <w:t>A mechanism to re-synchronize de-synchronized temporary IDs shall be supported.</w:t>
      </w:r>
    </w:p>
    <w:p w14:paraId="01D95865" w14:textId="285CE97A" w:rsidR="005474AA" w:rsidRPr="005474AA" w:rsidRDefault="005474AA" w:rsidP="005474AA">
      <w:pPr>
        <w:pStyle w:val="EditorsNote"/>
        <w:rPr>
          <w:lang w:eastAsia="zh-CN"/>
        </w:rPr>
      </w:pPr>
      <w:r>
        <w:rPr>
          <w:lang w:eastAsia="zh-CN"/>
        </w:rPr>
        <w:lastRenderedPageBreak/>
        <w:t>Editor’s Note: Additional conclusions on solution are FFS.</w:t>
      </w:r>
    </w:p>
    <w:p w14:paraId="42730B50" w14:textId="57F6F605" w:rsidR="008D508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709" w:name="_Toc191304966"/>
      <w:r>
        <w:rPr>
          <w:rFonts w:eastAsia="Times New Roman"/>
          <w:lang w:eastAsia="en-GB"/>
        </w:rPr>
        <w:t>7.</w:t>
      </w:r>
      <w:r w:rsidR="00935067">
        <w:rPr>
          <w:rFonts w:eastAsia="Times New Roman"/>
          <w:lang w:eastAsia="en-GB"/>
        </w:rPr>
        <w:t>4</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w:t>
      </w:r>
      <w:r>
        <w:rPr>
          <w:rFonts w:eastAsia="Times New Roman"/>
          <w:lang w:eastAsia="en-GB"/>
        </w:rPr>
        <w:t>4</w:t>
      </w:r>
      <w:r w:rsidR="00247B77">
        <w:rPr>
          <w:rFonts w:eastAsia="Times New Roman"/>
          <w:lang w:eastAsia="en-GB"/>
        </w:rPr>
        <w:t>:</w:t>
      </w:r>
      <w:r w:rsidR="005474AA">
        <w:rPr>
          <w:rFonts w:eastAsia="Times New Roman"/>
          <w:lang w:eastAsia="en-GB"/>
        </w:rPr>
        <w:t xml:space="preserve"> </w:t>
      </w:r>
      <w:r w:rsidR="005474AA" w:rsidRPr="00600218">
        <w:t>Protection of information during AIoT service communication</w:t>
      </w:r>
      <w:bookmarkEnd w:id="1709"/>
    </w:p>
    <w:p w14:paraId="036078A4" w14:textId="77777777" w:rsidR="005474AA" w:rsidRPr="005474AA" w:rsidRDefault="005474AA" w:rsidP="005474AA">
      <w:r w:rsidRPr="005474AA">
        <w:t xml:space="preserve">The following </w:t>
      </w:r>
      <w:r w:rsidRPr="005474AA">
        <w:rPr>
          <w:rFonts w:hint="eastAsia"/>
        </w:rPr>
        <w:t>aspects</w:t>
      </w:r>
      <w:r w:rsidRPr="005474AA">
        <w:t xml:space="preserve"> are agreed for the protection AIoT information carried in the messages during inventory and command procedure:</w:t>
      </w:r>
    </w:p>
    <w:p w14:paraId="2700D53D" w14:textId="77777777" w:rsidR="005474AA" w:rsidRPr="005474AA" w:rsidRDefault="005474AA" w:rsidP="005474AA">
      <w:r w:rsidRPr="005474AA">
        <w:t>NOTE: The information considered in KI#3 is not considered in this KI.</w:t>
      </w:r>
    </w:p>
    <w:p w14:paraId="66015EB3" w14:textId="77777777" w:rsidR="005474AA" w:rsidRPr="005474AA" w:rsidRDefault="005474AA" w:rsidP="005474AA">
      <w:pPr>
        <w:rPr>
          <w:lang w:val="en-US"/>
        </w:rPr>
      </w:pPr>
      <w:r w:rsidRPr="005474AA">
        <w:rPr>
          <w:lang w:val="en-US"/>
        </w:rPr>
        <w:t>-  The AIoTF acts as the network layer security termination point for information protection.</w:t>
      </w:r>
    </w:p>
    <w:p w14:paraId="5D9AD530" w14:textId="77777777" w:rsidR="005474AA" w:rsidRPr="005474AA" w:rsidRDefault="005474AA" w:rsidP="005474AA">
      <w:pPr>
        <w:rPr>
          <w:lang w:val="en-US"/>
        </w:rPr>
      </w:pPr>
      <w:r w:rsidRPr="005474AA">
        <w:rPr>
          <w:lang w:val="en-US"/>
        </w:rPr>
        <w:t xml:space="preserve">-  The command request and response messages </w:t>
      </w:r>
      <w:r w:rsidRPr="005474AA">
        <w:rPr>
          <w:rFonts w:hint="eastAsia"/>
          <w:lang w:val="en-US"/>
        </w:rPr>
        <w:t>sh</w:t>
      </w:r>
      <w:r w:rsidRPr="005474AA">
        <w:rPr>
          <w:lang w:val="en-US"/>
        </w:rPr>
        <w:t>all be confidentiality, integrity and replay protected based on the pre-shared key and freshness parameter or session keys derived from them.</w:t>
      </w:r>
    </w:p>
    <w:p w14:paraId="17F17C50" w14:textId="77777777" w:rsidR="005474AA" w:rsidRPr="005474AA" w:rsidRDefault="005474AA" w:rsidP="005474AA">
      <w:pPr>
        <w:rPr>
          <w:lang w:val="en-US"/>
        </w:rPr>
      </w:pPr>
      <w:r w:rsidRPr="005474AA">
        <w:rPr>
          <w:lang w:val="en-US"/>
        </w:rPr>
        <w:t>-  The specified device security capabilities that are needed to support the security features are known/preconfigured in the network side in advance. Therefore, there is no need for security capability negotiation.</w:t>
      </w:r>
    </w:p>
    <w:p w14:paraId="263AD5CA" w14:textId="77777777" w:rsidR="005474AA" w:rsidRPr="005474AA" w:rsidRDefault="005474AA" w:rsidP="005474AA">
      <w:pPr>
        <w:pStyle w:val="EditorsNote"/>
        <w:rPr>
          <w:lang w:val="en-US" w:eastAsia="zh-CN"/>
        </w:rPr>
      </w:pPr>
      <w:r w:rsidRPr="005474AA">
        <w:rPr>
          <w:lang w:val="en-US" w:eastAsia="zh-CN"/>
        </w:rPr>
        <w:t>Editor’s Note: Further conclusions on the solutions are FFS.</w:t>
      </w:r>
    </w:p>
    <w:p w14:paraId="5F9E98FF" w14:textId="77777777" w:rsidR="005474AA" w:rsidRPr="005474AA" w:rsidRDefault="005474AA" w:rsidP="005474AA">
      <w:pPr>
        <w:rPr>
          <w:lang w:val="en-US" w:eastAsia="en-GB"/>
        </w:rPr>
      </w:pPr>
    </w:p>
    <w:p w14:paraId="7D24A176" w14:textId="3E8116AF" w:rsidR="008D508B" w:rsidRPr="000920BB" w:rsidRDefault="008D508B" w:rsidP="00D24602">
      <w:pPr>
        <w:pStyle w:val="Heading2"/>
        <w:overflowPunct w:val="0"/>
        <w:autoSpaceDE w:val="0"/>
        <w:autoSpaceDN w:val="0"/>
        <w:adjustRightInd w:val="0"/>
        <w:ind w:left="0" w:firstLine="0"/>
        <w:textAlignment w:val="baseline"/>
        <w:rPr>
          <w:rFonts w:eastAsia="Times New Roman"/>
          <w:lang w:eastAsia="en-GB"/>
        </w:rPr>
      </w:pPr>
      <w:bookmarkStart w:id="1710" w:name="_Toc191304967"/>
      <w:r>
        <w:rPr>
          <w:rFonts w:eastAsia="Times New Roman"/>
          <w:lang w:eastAsia="en-GB"/>
        </w:rPr>
        <w:t>7.5</w:t>
      </w:r>
      <w:r w:rsidR="00E15661">
        <w:rPr>
          <w:rFonts w:eastAsia="Times New Roman"/>
          <w:lang w:eastAsia="en-GB"/>
        </w:rPr>
        <w:tab/>
      </w:r>
      <w:r w:rsidRPr="000920BB">
        <w:rPr>
          <w:rFonts w:eastAsia="Times New Roman"/>
          <w:lang w:eastAsia="en-GB"/>
        </w:rPr>
        <w:t>Conclusion on KI</w:t>
      </w:r>
      <w:r w:rsidR="00935067">
        <w:rPr>
          <w:rFonts w:eastAsia="Times New Roman"/>
          <w:lang w:eastAsia="en-GB"/>
        </w:rPr>
        <w:t xml:space="preserve"> </w:t>
      </w:r>
      <w:r w:rsidRPr="000920BB">
        <w:rPr>
          <w:rFonts w:eastAsia="Times New Roman"/>
          <w:lang w:eastAsia="en-GB"/>
        </w:rPr>
        <w:t>#5</w:t>
      </w:r>
      <w:r w:rsidR="00247B77">
        <w:rPr>
          <w:rFonts w:eastAsia="Times New Roman"/>
          <w:lang w:eastAsia="en-GB"/>
        </w:rPr>
        <w:t xml:space="preserve">: </w:t>
      </w:r>
      <w:r w:rsidR="00247B77">
        <w:rPr>
          <w:lang w:val="en-US"/>
        </w:rPr>
        <w:t>A</w:t>
      </w:r>
      <w:r w:rsidR="00247B77" w:rsidRPr="003450E4">
        <w:rPr>
          <w:lang w:val="en-US"/>
        </w:rPr>
        <w:t>uthentication</w:t>
      </w:r>
      <w:r w:rsidR="00247B77">
        <w:rPr>
          <w:lang w:val="en-US"/>
        </w:rPr>
        <w:t xml:space="preserve"> in Ambient IoT service</w:t>
      </w:r>
      <w:bookmarkEnd w:id="1710"/>
    </w:p>
    <w:p w14:paraId="0153337E" w14:textId="77777777" w:rsidR="008D508B" w:rsidRDefault="008D508B" w:rsidP="008D508B">
      <w:pPr>
        <w:rPr>
          <w:lang w:eastAsia="zh-CN"/>
        </w:rPr>
      </w:pPr>
      <w:r>
        <w:rPr>
          <w:lang w:eastAsia="zh-CN"/>
        </w:rPr>
        <w:t xml:space="preserve">1. </w:t>
      </w:r>
      <w:r>
        <w:rPr>
          <w:lang w:eastAsia="zh-CN"/>
        </w:rPr>
        <w:tab/>
        <w:t>The credential (including device ID and authentication credential) for AIoT device authentication can be owned by an operator or by a third party. The principles for device ID management are concluded in 8.2.1 in TR 23.700-13 [4].</w:t>
      </w:r>
    </w:p>
    <w:p w14:paraId="6FEB138E" w14:textId="0B21E41C" w:rsidR="008D508B" w:rsidRDefault="008D508B" w:rsidP="008D508B">
      <w:pPr>
        <w:rPr>
          <w:lang w:eastAsia="zh-CN"/>
        </w:rPr>
      </w:pPr>
      <w:r>
        <w:rPr>
          <w:lang w:eastAsia="zh-CN"/>
        </w:rPr>
        <w:t xml:space="preserve">2. </w:t>
      </w:r>
      <w:r>
        <w:rPr>
          <w:lang w:eastAsia="zh-CN"/>
        </w:rPr>
        <w:tab/>
        <w:t>For operator managed AIoT devices, the following principles</w:t>
      </w:r>
      <w:r w:rsidRPr="00DA5A5C">
        <w:rPr>
          <w:lang w:eastAsia="zh-CN"/>
        </w:rPr>
        <w:t xml:space="preserve"> </w:t>
      </w:r>
      <w:r>
        <w:rPr>
          <w:lang w:eastAsia="zh-CN"/>
        </w:rPr>
        <w:t>are</w:t>
      </w:r>
      <w:r w:rsidRPr="00DA5A5C">
        <w:rPr>
          <w:lang w:eastAsia="zh-CN"/>
        </w:rPr>
        <w:t xml:space="preserve"> taken as </w:t>
      </w:r>
      <w:r>
        <w:rPr>
          <w:lang w:eastAsia="zh-CN"/>
        </w:rPr>
        <w:t>the</w:t>
      </w:r>
      <w:r w:rsidRPr="00DA5A5C">
        <w:rPr>
          <w:lang w:eastAsia="zh-CN"/>
        </w:rPr>
        <w:t xml:space="preserve"> conclusion</w:t>
      </w:r>
      <w:r>
        <w:rPr>
          <w:lang w:eastAsia="zh-CN"/>
        </w:rPr>
        <w:t xml:space="preserve"> for KI#5:</w:t>
      </w:r>
    </w:p>
    <w:p w14:paraId="285A23ED" w14:textId="77777777" w:rsidR="008D508B" w:rsidRPr="001F6FD1" w:rsidRDefault="008D508B" w:rsidP="008D508B">
      <w:pPr>
        <w:ind w:left="284"/>
        <w:rPr>
          <w:lang w:eastAsia="zh-CN"/>
        </w:rPr>
      </w:pPr>
      <w:r>
        <w:rPr>
          <w:lang w:eastAsia="zh-CN"/>
        </w:rPr>
        <w:t>Inventory-only Procedure:</w:t>
      </w:r>
    </w:p>
    <w:p w14:paraId="25210B59" w14:textId="77777777" w:rsidR="008D508B" w:rsidRDefault="008D508B">
      <w:pPr>
        <w:pStyle w:val="B1"/>
        <w:numPr>
          <w:ilvl w:val="0"/>
          <w:numId w:val="30"/>
        </w:numPr>
        <w:ind w:left="928"/>
        <w:rPr>
          <w:lang w:eastAsia="zh-CN"/>
        </w:rPr>
      </w:pPr>
      <w:r>
        <w:rPr>
          <w:lang w:eastAsia="zh-CN"/>
        </w:rPr>
        <w:t>Authentication</w:t>
      </w:r>
      <w:r w:rsidRPr="00BB55B7">
        <w:rPr>
          <w:rStyle w:val="EditorsNoteChar"/>
        </w:rPr>
        <w:t xml:space="preserve"> </w:t>
      </w:r>
      <w:r w:rsidRPr="00247B77">
        <w:rPr>
          <w:rStyle w:val="EditorsNoteChar"/>
          <w:color w:val="auto"/>
        </w:rPr>
        <w:t>(i.e., at least one-way authentication; the 5G network authenticates the AIoT device)</w:t>
      </w:r>
      <w:r w:rsidRPr="00247B77">
        <w:rPr>
          <w:lang w:eastAsia="zh-CN"/>
        </w:rPr>
        <w:t xml:space="preserve"> </w:t>
      </w:r>
      <w:r w:rsidRPr="00BB55B7">
        <w:rPr>
          <w:lang w:eastAsia="zh-CN"/>
        </w:rPr>
        <w:t>shall be supported</w:t>
      </w:r>
      <w:r>
        <w:rPr>
          <w:lang w:eastAsia="zh-CN"/>
        </w:rPr>
        <w:t>.</w:t>
      </w:r>
    </w:p>
    <w:p w14:paraId="7FBD1D69" w14:textId="70401FEE" w:rsidR="008D508B" w:rsidRPr="00F00BA6" w:rsidRDefault="008D508B" w:rsidP="008D508B">
      <w:pPr>
        <w:pStyle w:val="NO"/>
        <w:ind w:left="1703"/>
      </w:pPr>
      <w:r w:rsidRPr="00F00BA6">
        <w:t xml:space="preserve">NOTE </w:t>
      </w:r>
      <w:r>
        <w:t>1</w:t>
      </w:r>
      <w:r w:rsidRPr="00F00BA6">
        <w:t>: Details of the authentication procedure (e.g.,</w:t>
      </w:r>
      <w:r>
        <w:t xml:space="preserve"> one-way,</w:t>
      </w:r>
      <w:r w:rsidRPr="00F00BA6">
        <w:t xml:space="preserve"> parameter(s) used</w:t>
      </w:r>
      <w:r>
        <w:t>,  etc.</w:t>
      </w:r>
      <w:r w:rsidRPr="00F00BA6">
        <w:t>)  are to be resolved during normative phase.</w:t>
      </w:r>
    </w:p>
    <w:p w14:paraId="151E3B4F" w14:textId="77777777" w:rsidR="008D508B" w:rsidRDefault="008D508B" w:rsidP="008D508B">
      <w:pPr>
        <w:pStyle w:val="B1"/>
        <w:ind w:left="284" w:firstLine="0"/>
        <w:rPr>
          <w:lang w:eastAsia="zh-CN"/>
        </w:rPr>
      </w:pPr>
      <w:r>
        <w:rPr>
          <w:lang w:eastAsia="zh-CN"/>
        </w:rPr>
        <w:t>Inventory and Command Procedure:</w:t>
      </w:r>
    </w:p>
    <w:p w14:paraId="43D60A69" w14:textId="77777777" w:rsidR="008D508B" w:rsidRDefault="008D508B">
      <w:pPr>
        <w:pStyle w:val="B1"/>
        <w:numPr>
          <w:ilvl w:val="0"/>
          <w:numId w:val="30"/>
        </w:numPr>
        <w:ind w:left="928"/>
        <w:rPr>
          <w:lang w:eastAsia="zh-CN"/>
        </w:rPr>
      </w:pPr>
      <w:r>
        <w:rPr>
          <w:lang w:eastAsia="zh-CN"/>
        </w:rPr>
        <w:t>Mutual authentication between the AIoT device and the 5G network shall be supported.</w:t>
      </w:r>
    </w:p>
    <w:p w14:paraId="055A2747" w14:textId="77777777" w:rsidR="008D508B" w:rsidRDefault="008D508B">
      <w:pPr>
        <w:pStyle w:val="B1"/>
        <w:numPr>
          <w:ilvl w:val="0"/>
          <w:numId w:val="30"/>
        </w:numPr>
        <w:ind w:left="928"/>
        <w:rPr>
          <w:lang w:eastAsia="zh-CN"/>
        </w:rPr>
      </w:pPr>
      <w:r w:rsidRPr="008E7A1D">
        <w:rPr>
          <w:lang w:eastAsia="zh-CN"/>
        </w:rPr>
        <w:t>The authentication procedure is based on a challenge-response mechanism</w:t>
      </w:r>
      <w:r>
        <w:rPr>
          <w:lang w:eastAsia="zh-CN"/>
        </w:rPr>
        <w:t>.</w:t>
      </w:r>
    </w:p>
    <w:p w14:paraId="6EA18D0E" w14:textId="5A976C0E" w:rsidR="008D508B" w:rsidRDefault="008D508B" w:rsidP="008D508B">
      <w:pPr>
        <w:pStyle w:val="NO"/>
        <w:ind w:left="1703"/>
        <w:rPr>
          <w:lang w:eastAsia="zh-CN"/>
        </w:rPr>
      </w:pPr>
      <w:r>
        <w:rPr>
          <w:lang w:eastAsia="zh-CN"/>
        </w:rPr>
        <w:t xml:space="preserve">NOTE 2: Details of the mutual authentication procedure and details of the challenge-response mechanism(e.g., parameter(s) used for </w:t>
      </w:r>
      <w:r w:rsidRPr="008E7A1D">
        <w:rPr>
          <w:lang w:eastAsia="zh-CN"/>
        </w:rPr>
        <w:t xml:space="preserve">the 5G network </w:t>
      </w:r>
      <w:r>
        <w:rPr>
          <w:lang w:eastAsia="zh-CN"/>
        </w:rPr>
        <w:t xml:space="preserve">to </w:t>
      </w:r>
      <w:r w:rsidRPr="008E7A1D">
        <w:rPr>
          <w:lang w:eastAsia="zh-CN"/>
        </w:rPr>
        <w:t>authenticate the AIoT device</w:t>
      </w:r>
      <w:r>
        <w:rPr>
          <w:lang w:eastAsia="zh-CN"/>
        </w:rPr>
        <w:t xml:space="preserve"> and for</w:t>
      </w:r>
      <w:r w:rsidRPr="008E7A1D">
        <w:rPr>
          <w:lang w:eastAsia="zh-CN"/>
        </w:rPr>
        <w:t xml:space="preserve"> the </w:t>
      </w:r>
      <w:r>
        <w:rPr>
          <w:lang w:eastAsia="zh-CN"/>
        </w:rPr>
        <w:t xml:space="preserve">AIoT </w:t>
      </w:r>
      <w:r w:rsidRPr="008E7A1D">
        <w:rPr>
          <w:lang w:eastAsia="zh-CN"/>
        </w:rPr>
        <w:t xml:space="preserve">device </w:t>
      </w:r>
      <w:r>
        <w:rPr>
          <w:lang w:eastAsia="zh-CN"/>
        </w:rPr>
        <w:t>to</w:t>
      </w:r>
      <w:r w:rsidRPr="008E7A1D">
        <w:rPr>
          <w:lang w:eastAsia="zh-CN"/>
        </w:rPr>
        <w:t xml:space="preserve"> authenticate the network</w:t>
      </w:r>
      <w:r>
        <w:rPr>
          <w:lang w:eastAsia="zh-CN"/>
        </w:rPr>
        <w:t>) are to be resolved during normative phase</w:t>
      </w:r>
      <w:r w:rsidRPr="008E7A1D">
        <w:rPr>
          <w:lang w:eastAsia="zh-CN"/>
        </w:rPr>
        <w:t>.</w:t>
      </w:r>
    </w:p>
    <w:p w14:paraId="01E75676" w14:textId="77777777" w:rsidR="008D508B" w:rsidRDefault="008D508B" w:rsidP="008D508B">
      <w:pPr>
        <w:rPr>
          <w:lang w:eastAsia="zh-CN"/>
        </w:rPr>
      </w:pPr>
      <w:r>
        <w:rPr>
          <w:lang w:eastAsia="zh-CN"/>
        </w:rPr>
        <w:t xml:space="preserve">3. </w:t>
      </w:r>
      <w:r>
        <w:rPr>
          <w:lang w:eastAsia="zh-CN"/>
        </w:rPr>
        <w:tab/>
        <w:t>Additional considerations during normative phase:</w:t>
      </w:r>
    </w:p>
    <w:p w14:paraId="67BF64F2" w14:textId="7AA95BB3" w:rsidR="008D508B" w:rsidRDefault="008D508B" w:rsidP="008D508B">
      <w:pPr>
        <w:pStyle w:val="NO"/>
        <w:ind w:left="1419"/>
        <w:rPr>
          <w:lang w:eastAsia="zh-CN"/>
        </w:rPr>
      </w:pPr>
      <w:r>
        <w:rPr>
          <w:lang w:eastAsia="zh-CN"/>
        </w:rPr>
        <w:t>NOTE 3:</w:t>
      </w:r>
      <w:r>
        <w:rPr>
          <w:lang w:eastAsia="zh-CN"/>
        </w:rPr>
        <w:tab/>
      </w:r>
      <w:r w:rsidRPr="001D65B6">
        <w:rPr>
          <w:lang w:eastAsia="zh-CN"/>
        </w:rPr>
        <w:t xml:space="preserve">Where to store the AIoT device </w:t>
      </w:r>
      <w:r>
        <w:rPr>
          <w:lang w:eastAsia="zh-CN"/>
        </w:rPr>
        <w:t>credentials</w:t>
      </w:r>
      <w:r w:rsidRPr="001D65B6">
        <w:rPr>
          <w:lang w:eastAsia="zh-CN"/>
        </w:rPr>
        <w:t xml:space="preserve"> </w:t>
      </w:r>
      <w:r>
        <w:rPr>
          <w:lang w:eastAsia="zh-CN"/>
        </w:rPr>
        <w:t xml:space="preserve">and related policy information </w:t>
      </w:r>
      <w:r w:rsidRPr="001D65B6">
        <w:rPr>
          <w:lang w:eastAsia="zh-CN"/>
        </w:rPr>
        <w:t xml:space="preserve">will </w:t>
      </w:r>
      <w:r>
        <w:rPr>
          <w:lang w:eastAsia="zh-CN"/>
        </w:rPr>
        <w:t>be based on</w:t>
      </w:r>
      <w:r w:rsidRPr="001D65B6">
        <w:rPr>
          <w:lang w:eastAsia="zh-CN"/>
        </w:rPr>
        <w:t xml:space="preserve"> SA2 </w:t>
      </w:r>
      <w:r>
        <w:rPr>
          <w:lang w:eastAsia="zh-CN"/>
        </w:rPr>
        <w:t>and SA3 coordination</w:t>
      </w:r>
      <w:r w:rsidRPr="001D65B6">
        <w:rPr>
          <w:lang w:eastAsia="zh-CN"/>
        </w:rPr>
        <w:t>.</w:t>
      </w:r>
    </w:p>
    <w:p w14:paraId="349094D2" w14:textId="77777777" w:rsidR="008D508B" w:rsidRDefault="008D508B" w:rsidP="008D508B">
      <w:pPr>
        <w:pStyle w:val="NO"/>
        <w:rPr>
          <w:lang w:eastAsia="zh-CN"/>
        </w:rPr>
      </w:pPr>
    </w:p>
    <w:p w14:paraId="384B58B5" w14:textId="7C6771C7" w:rsidR="005474AA" w:rsidRDefault="005474AA" w:rsidP="005474AA">
      <w:pPr>
        <w:pStyle w:val="Heading2"/>
        <w:overflowPunct w:val="0"/>
        <w:autoSpaceDE w:val="0"/>
        <w:autoSpaceDN w:val="0"/>
        <w:adjustRightInd w:val="0"/>
        <w:ind w:left="0" w:firstLine="0"/>
        <w:textAlignment w:val="baseline"/>
        <w:rPr>
          <w:rFonts w:eastAsia="Times New Roman"/>
          <w:lang w:eastAsia="en-GB"/>
        </w:rPr>
      </w:pPr>
      <w:bookmarkStart w:id="1711" w:name="_Toc191304968"/>
      <w:r>
        <w:rPr>
          <w:rFonts w:eastAsia="Times New Roman"/>
          <w:lang w:eastAsia="en-GB"/>
        </w:rPr>
        <w:t>7.6</w:t>
      </w:r>
      <w:r>
        <w:rPr>
          <w:rFonts w:eastAsia="Times New Roman"/>
          <w:lang w:eastAsia="en-GB"/>
        </w:rPr>
        <w:tab/>
      </w:r>
      <w:r w:rsidRPr="000920BB">
        <w:rPr>
          <w:rFonts w:eastAsia="Times New Roman"/>
          <w:lang w:eastAsia="en-GB"/>
        </w:rPr>
        <w:t>Conclusion on KI</w:t>
      </w:r>
      <w:r>
        <w:rPr>
          <w:rFonts w:eastAsia="Times New Roman"/>
          <w:lang w:eastAsia="en-GB"/>
        </w:rPr>
        <w:t xml:space="preserve"> </w:t>
      </w:r>
      <w:r w:rsidRPr="000920BB">
        <w:rPr>
          <w:rFonts w:eastAsia="Times New Roman"/>
          <w:lang w:eastAsia="en-GB"/>
        </w:rPr>
        <w:t>#</w:t>
      </w:r>
      <w:r>
        <w:rPr>
          <w:rFonts w:eastAsia="Times New Roman"/>
          <w:lang w:eastAsia="en-GB"/>
        </w:rPr>
        <w:t>6</w:t>
      </w:r>
      <w:r w:rsidR="00247B77">
        <w:rPr>
          <w:rFonts w:eastAsia="Times New Roman"/>
          <w:lang w:eastAsia="en-GB"/>
        </w:rPr>
        <w:t xml:space="preserve">: </w:t>
      </w:r>
      <w:r w:rsidR="00247B77" w:rsidRPr="00B04C3E">
        <w:t>Exposure of Inventory Device Quantity</w:t>
      </w:r>
      <w:bookmarkEnd w:id="1711"/>
    </w:p>
    <w:p w14:paraId="3D96F2F1" w14:textId="4D69B85C" w:rsidR="005474AA" w:rsidRPr="005474AA" w:rsidRDefault="005474AA" w:rsidP="005474AA">
      <w:r>
        <w:rPr>
          <w:rFonts w:hint="eastAsia"/>
          <w:lang w:val="en-US" w:eastAsia="zh-CN"/>
        </w:rPr>
        <w:t xml:space="preserve">Those </w:t>
      </w:r>
      <w:r>
        <w:t xml:space="preserve">security measures </w:t>
      </w:r>
      <w:r>
        <w:rPr>
          <w:rFonts w:hint="eastAsia"/>
          <w:lang w:val="en-US" w:eastAsia="zh-CN"/>
        </w:rPr>
        <w:t xml:space="preserve">target to KI#6 </w:t>
      </w:r>
      <w:r>
        <w:t>are out of scope of 3GPP</w:t>
      </w:r>
      <w:r>
        <w:rPr>
          <w:rFonts w:hint="eastAsia"/>
          <w:lang w:val="en-US" w:eastAsia="zh-CN"/>
        </w:rPr>
        <w:t xml:space="preserve"> and n</w:t>
      </w:r>
      <w:r>
        <w:t>o potential security requirements are agreed</w:t>
      </w:r>
      <w:r>
        <w:rPr>
          <w:rFonts w:hint="eastAsia"/>
          <w:lang w:val="en-US" w:eastAsia="zh-CN"/>
        </w:rPr>
        <w:t>. No normative work is needed for KI#6.</w:t>
      </w:r>
    </w:p>
    <w:p w14:paraId="29AA0E43" w14:textId="77777777" w:rsidR="008D508B" w:rsidRDefault="008D508B" w:rsidP="008D508B">
      <w:pPr>
        <w:pStyle w:val="NO"/>
        <w:ind w:left="1419"/>
        <w:rPr>
          <w:lang w:eastAsia="zh-CN"/>
        </w:rPr>
      </w:pPr>
    </w:p>
    <w:p w14:paraId="7BF1EF3C" w14:textId="77777777" w:rsidR="008D508B" w:rsidRDefault="008D508B" w:rsidP="008D508B">
      <w:pPr>
        <w:pStyle w:val="NO"/>
        <w:rPr>
          <w:lang w:eastAsia="zh-CN"/>
        </w:rPr>
      </w:pPr>
    </w:p>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712" w:name="_Toc167405428"/>
      <w:bookmarkStart w:id="1713" w:name="_Toc180278872"/>
      <w:bookmarkStart w:id="1714" w:name="_Toc180279047"/>
      <w:bookmarkStart w:id="1715" w:name="_Toc180279314"/>
      <w:bookmarkStart w:id="1716" w:name="_Toc180279789"/>
      <w:bookmarkStart w:id="1717" w:name="_Toc182841278"/>
      <w:bookmarkStart w:id="1718" w:name="_Toc182899359"/>
      <w:bookmarkStart w:id="1719" w:name="_Toc191304969"/>
      <w:r w:rsidRPr="00DA1267">
        <w:lastRenderedPageBreak/>
        <w:t>Annex &lt;X&gt; (informative):</w:t>
      </w:r>
      <w:r w:rsidRPr="00DA1267">
        <w:br/>
        <w:t>Change history</w:t>
      </w:r>
      <w:bookmarkEnd w:id="1712"/>
      <w:bookmarkEnd w:id="1713"/>
      <w:bookmarkEnd w:id="1714"/>
      <w:bookmarkEnd w:id="1715"/>
      <w:bookmarkEnd w:id="1716"/>
      <w:bookmarkEnd w:id="1717"/>
      <w:bookmarkEnd w:id="1718"/>
      <w:bookmarkEnd w:id="1719"/>
    </w:p>
    <w:p w14:paraId="06FAD520" w14:textId="77777777" w:rsidR="00054A22" w:rsidRPr="00DA1267" w:rsidRDefault="00054A22" w:rsidP="00054A22">
      <w:pPr>
        <w:pStyle w:val="TH"/>
      </w:pPr>
      <w:bookmarkStart w:id="1720" w:name="historyclause"/>
      <w:bookmarkEnd w:id="17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C72833">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r w:rsidR="002904FD" w:rsidRPr="006B0D02" w14:paraId="681DC6EE" w14:textId="77777777" w:rsidTr="00C72833">
        <w:tc>
          <w:tcPr>
            <w:tcW w:w="800" w:type="dxa"/>
            <w:shd w:val="solid" w:color="FFFFFF" w:fill="auto"/>
          </w:tcPr>
          <w:p w14:paraId="713A20AD" w14:textId="42576891" w:rsidR="002904FD" w:rsidRDefault="002904FD" w:rsidP="00C72833">
            <w:pPr>
              <w:pStyle w:val="TAC"/>
              <w:rPr>
                <w:sz w:val="16"/>
                <w:szCs w:val="16"/>
              </w:rPr>
            </w:pPr>
            <w:r>
              <w:rPr>
                <w:sz w:val="16"/>
                <w:szCs w:val="16"/>
              </w:rPr>
              <w:t>01/2025</w:t>
            </w:r>
          </w:p>
        </w:tc>
        <w:tc>
          <w:tcPr>
            <w:tcW w:w="800" w:type="dxa"/>
            <w:shd w:val="solid" w:color="FFFFFF" w:fill="auto"/>
          </w:tcPr>
          <w:p w14:paraId="5E04925E" w14:textId="5EBCE041" w:rsidR="002904FD" w:rsidRDefault="002904FD" w:rsidP="00C72833">
            <w:pPr>
              <w:pStyle w:val="TAC"/>
              <w:rPr>
                <w:sz w:val="16"/>
                <w:szCs w:val="16"/>
              </w:rPr>
            </w:pPr>
            <w:r>
              <w:rPr>
                <w:sz w:val="16"/>
                <w:szCs w:val="16"/>
              </w:rPr>
              <w:t>SA3#119Adhoc-e</w:t>
            </w:r>
          </w:p>
        </w:tc>
        <w:tc>
          <w:tcPr>
            <w:tcW w:w="1094" w:type="dxa"/>
            <w:shd w:val="solid" w:color="FFFFFF" w:fill="auto"/>
          </w:tcPr>
          <w:p w14:paraId="7070145C" w14:textId="21B9BA7F" w:rsidR="002904FD" w:rsidRDefault="002904FD" w:rsidP="00C72833">
            <w:pPr>
              <w:pStyle w:val="TAC"/>
              <w:rPr>
                <w:sz w:val="16"/>
                <w:szCs w:val="16"/>
              </w:rPr>
            </w:pPr>
            <w:r>
              <w:rPr>
                <w:sz w:val="16"/>
                <w:szCs w:val="16"/>
              </w:rPr>
              <w:t>S3-250202</w:t>
            </w:r>
          </w:p>
        </w:tc>
        <w:tc>
          <w:tcPr>
            <w:tcW w:w="425" w:type="dxa"/>
            <w:shd w:val="solid" w:color="FFFFFF" w:fill="auto"/>
          </w:tcPr>
          <w:p w14:paraId="16CA0310" w14:textId="77777777" w:rsidR="002904FD" w:rsidRPr="006B0D02" w:rsidRDefault="002904FD" w:rsidP="00C72833">
            <w:pPr>
              <w:pStyle w:val="TAL"/>
              <w:rPr>
                <w:sz w:val="16"/>
                <w:szCs w:val="16"/>
              </w:rPr>
            </w:pPr>
          </w:p>
        </w:tc>
        <w:tc>
          <w:tcPr>
            <w:tcW w:w="425" w:type="dxa"/>
            <w:shd w:val="solid" w:color="FFFFFF" w:fill="auto"/>
          </w:tcPr>
          <w:p w14:paraId="5EE4372E" w14:textId="77777777" w:rsidR="002904FD" w:rsidRPr="006B0D02" w:rsidRDefault="002904FD" w:rsidP="00C72833">
            <w:pPr>
              <w:pStyle w:val="TAR"/>
              <w:rPr>
                <w:sz w:val="16"/>
                <w:szCs w:val="16"/>
              </w:rPr>
            </w:pPr>
          </w:p>
        </w:tc>
        <w:tc>
          <w:tcPr>
            <w:tcW w:w="425" w:type="dxa"/>
            <w:shd w:val="solid" w:color="FFFFFF" w:fill="auto"/>
          </w:tcPr>
          <w:p w14:paraId="7425CCA7" w14:textId="77777777" w:rsidR="002904FD" w:rsidRPr="006B0D02" w:rsidRDefault="002904FD" w:rsidP="00C72833">
            <w:pPr>
              <w:pStyle w:val="TAC"/>
              <w:rPr>
                <w:sz w:val="16"/>
                <w:szCs w:val="16"/>
              </w:rPr>
            </w:pPr>
          </w:p>
        </w:tc>
        <w:tc>
          <w:tcPr>
            <w:tcW w:w="4962" w:type="dxa"/>
            <w:shd w:val="solid" w:color="FFFFFF" w:fill="auto"/>
          </w:tcPr>
          <w:p w14:paraId="692926EA" w14:textId="4959484F" w:rsidR="002904FD" w:rsidRPr="00936733" w:rsidRDefault="002904FD" w:rsidP="00C72833">
            <w:pPr>
              <w:pStyle w:val="TAL"/>
              <w:rPr>
                <w:sz w:val="16"/>
                <w:szCs w:val="16"/>
                <w:lang w:val="en-US" w:eastAsia="zh-CN"/>
              </w:rPr>
            </w:pPr>
            <w:r>
              <w:rPr>
                <w:sz w:val="16"/>
                <w:szCs w:val="16"/>
              </w:rPr>
              <w:t>Incorporated accepted contributions S3-25</w:t>
            </w:r>
            <w:r w:rsidR="00B32E31">
              <w:rPr>
                <w:sz w:val="16"/>
                <w:szCs w:val="16"/>
              </w:rPr>
              <w:t>0024, S3-250027, S3-250057, S3-250067, S3-250068, S3-250070, S3-250093, S3-250094, S3-250095, S3-250122, S3-250141, S3-250142, S3-250143, S3-250174, S3-250175, S3-250176, S3-250177, S3-250183, S3-250186, S3-250193, S3-250194, S3-250195, S3-250203, S3-250204, S3-250207, S3-250208, S3-250209, S3-250217, S3-250218, S3-250219, S3-250220, S3-250223, S3-250224, S3-250226, S3-250227, S3-250228, S3-250229, S3-250230, S3-250231</w:t>
            </w:r>
            <w:r w:rsidR="00936733">
              <w:rPr>
                <w:sz w:val="16"/>
                <w:szCs w:val="16"/>
              </w:rPr>
              <w:t>, S3-250232, S3-250233</w:t>
            </w:r>
          </w:p>
        </w:tc>
        <w:tc>
          <w:tcPr>
            <w:tcW w:w="708" w:type="dxa"/>
            <w:shd w:val="solid" w:color="FFFFFF" w:fill="auto"/>
          </w:tcPr>
          <w:p w14:paraId="6AC6CFC6" w14:textId="7251898E" w:rsidR="002904FD" w:rsidRDefault="002904FD" w:rsidP="00C72833">
            <w:pPr>
              <w:pStyle w:val="TAC"/>
              <w:rPr>
                <w:sz w:val="16"/>
                <w:szCs w:val="16"/>
              </w:rPr>
            </w:pPr>
            <w:r>
              <w:rPr>
                <w:sz w:val="16"/>
                <w:szCs w:val="16"/>
              </w:rPr>
              <w:t>0.6.0</w:t>
            </w:r>
          </w:p>
        </w:tc>
      </w:tr>
      <w:tr w:rsidR="00904D3B" w:rsidRPr="006B0D02" w14:paraId="285F0C95" w14:textId="77777777" w:rsidTr="00C72833">
        <w:tc>
          <w:tcPr>
            <w:tcW w:w="800" w:type="dxa"/>
            <w:shd w:val="solid" w:color="FFFFFF" w:fill="auto"/>
          </w:tcPr>
          <w:p w14:paraId="1A2E30DB" w14:textId="7E25614B" w:rsidR="00904D3B" w:rsidRDefault="00904D3B" w:rsidP="00C72833">
            <w:pPr>
              <w:pStyle w:val="TAC"/>
              <w:rPr>
                <w:sz w:val="16"/>
                <w:szCs w:val="16"/>
              </w:rPr>
            </w:pPr>
            <w:r>
              <w:rPr>
                <w:sz w:val="16"/>
                <w:szCs w:val="16"/>
              </w:rPr>
              <w:t>02/2025</w:t>
            </w:r>
          </w:p>
        </w:tc>
        <w:tc>
          <w:tcPr>
            <w:tcW w:w="800" w:type="dxa"/>
            <w:shd w:val="solid" w:color="FFFFFF" w:fill="auto"/>
          </w:tcPr>
          <w:p w14:paraId="79150FB5" w14:textId="3C1B8F17" w:rsidR="00904D3B" w:rsidRDefault="00904D3B" w:rsidP="00C72833">
            <w:pPr>
              <w:pStyle w:val="TAC"/>
              <w:rPr>
                <w:sz w:val="16"/>
                <w:szCs w:val="16"/>
              </w:rPr>
            </w:pPr>
            <w:r>
              <w:rPr>
                <w:sz w:val="16"/>
                <w:szCs w:val="16"/>
              </w:rPr>
              <w:t>SA3#120</w:t>
            </w:r>
          </w:p>
        </w:tc>
        <w:tc>
          <w:tcPr>
            <w:tcW w:w="1094" w:type="dxa"/>
            <w:shd w:val="solid" w:color="FFFFFF" w:fill="auto"/>
          </w:tcPr>
          <w:p w14:paraId="38087DE7" w14:textId="192F5CAE" w:rsidR="00904D3B" w:rsidRDefault="00904D3B" w:rsidP="00C72833">
            <w:pPr>
              <w:pStyle w:val="TAC"/>
              <w:rPr>
                <w:sz w:val="16"/>
                <w:szCs w:val="16"/>
              </w:rPr>
            </w:pPr>
            <w:r>
              <w:rPr>
                <w:sz w:val="16"/>
                <w:szCs w:val="16"/>
              </w:rPr>
              <w:t>S3-250958</w:t>
            </w:r>
          </w:p>
        </w:tc>
        <w:tc>
          <w:tcPr>
            <w:tcW w:w="425" w:type="dxa"/>
            <w:shd w:val="solid" w:color="FFFFFF" w:fill="auto"/>
          </w:tcPr>
          <w:p w14:paraId="38D2D72B" w14:textId="77777777" w:rsidR="00904D3B" w:rsidRPr="006B0D02" w:rsidRDefault="00904D3B" w:rsidP="00C72833">
            <w:pPr>
              <w:pStyle w:val="TAL"/>
              <w:rPr>
                <w:sz w:val="16"/>
                <w:szCs w:val="16"/>
              </w:rPr>
            </w:pPr>
          </w:p>
        </w:tc>
        <w:tc>
          <w:tcPr>
            <w:tcW w:w="425" w:type="dxa"/>
            <w:shd w:val="solid" w:color="FFFFFF" w:fill="auto"/>
          </w:tcPr>
          <w:p w14:paraId="0B9554B5" w14:textId="77777777" w:rsidR="00904D3B" w:rsidRPr="006B0D02" w:rsidRDefault="00904D3B" w:rsidP="00C72833">
            <w:pPr>
              <w:pStyle w:val="TAR"/>
              <w:rPr>
                <w:sz w:val="16"/>
                <w:szCs w:val="16"/>
              </w:rPr>
            </w:pPr>
          </w:p>
        </w:tc>
        <w:tc>
          <w:tcPr>
            <w:tcW w:w="425" w:type="dxa"/>
            <w:shd w:val="solid" w:color="FFFFFF" w:fill="auto"/>
          </w:tcPr>
          <w:p w14:paraId="7ADF4D30" w14:textId="77777777" w:rsidR="00904D3B" w:rsidRPr="006B0D02" w:rsidRDefault="00904D3B" w:rsidP="00C72833">
            <w:pPr>
              <w:pStyle w:val="TAC"/>
              <w:rPr>
                <w:sz w:val="16"/>
                <w:szCs w:val="16"/>
              </w:rPr>
            </w:pPr>
          </w:p>
        </w:tc>
        <w:tc>
          <w:tcPr>
            <w:tcW w:w="4962" w:type="dxa"/>
            <w:shd w:val="solid" w:color="FFFFFF" w:fill="auto"/>
          </w:tcPr>
          <w:p w14:paraId="63A1156F" w14:textId="6D4F442F" w:rsidR="00904D3B" w:rsidRDefault="00904D3B" w:rsidP="00C72833">
            <w:pPr>
              <w:pStyle w:val="TAL"/>
              <w:rPr>
                <w:sz w:val="16"/>
                <w:szCs w:val="16"/>
              </w:rPr>
            </w:pPr>
            <w:r>
              <w:rPr>
                <w:sz w:val="16"/>
                <w:szCs w:val="16"/>
              </w:rPr>
              <w:t xml:space="preserve">Incorporated accepted contributions S3-250519, S3-250641, S3-250959, S3-250960, S3-250963, S3-250967, S3-250975, S3-251048, S3-251103, S3-251104, S3-251105, S3-251106, S3-251107, S3-251108, S3-251109, S3-251110, S3-251111, </w:t>
            </w:r>
            <w:r w:rsidR="00C13155">
              <w:rPr>
                <w:sz w:val="16"/>
                <w:szCs w:val="16"/>
              </w:rPr>
              <w:t xml:space="preserve">S3-251145, </w:t>
            </w:r>
            <w:r>
              <w:rPr>
                <w:sz w:val="16"/>
                <w:szCs w:val="16"/>
              </w:rPr>
              <w:t>S3-251171</w:t>
            </w:r>
          </w:p>
        </w:tc>
        <w:tc>
          <w:tcPr>
            <w:tcW w:w="708" w:type="dxa"/>
            <w:shd w:val="solid" w:color="FFFFFF" w:fill="auto"/>
          </w:tcPr>
          <w:p w14:paraId="35C02BDA" w14:textId="3EE3A30C" w:rsidR="00904D3B" w:rsidRDefault="00904D3B" w:rsidP="00C72833">
            <w:pPr>
              <w:pStyle w:val="TAC"/>
              <w:rPr>
                <w:sz w:val="16"/>
                <w:szCs w:val="16"/>
              </w:rPr>
            </w:pPr>
            <w:r>
              <w:rPr>
                <w:sz w:val="16"/>
                <w:szCs w:val="16"/>
              </w:rPr>
              <w:t>0.7.0</w:t>
            </w:r>
          </w:p>
        </w:tc>
      </w:tr>
    </w:tbl>
    <w:p w14:paraId="6AE5F0B0" w14:textId="25820B1D" w:rsidR="00080512" w:rsidRDefault="00080512" w:rsidP="00512425">
      <w:pPr>
        <w:pStyle w:val="Guidance"/>
      </w:pPr>
    </w:p>
    <w:sectPr w:rsidR="00080512">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FAAB9E" w14:textId="77777777" w:rsidR="001B6428" w:rsidRDefault="001B6428">
      <w:r>
        <w:separator/>
      </w:r>
    </w:p>
  </w:endnote>
  <w:endnote w:type="continuationSeparator" w:id="0">
    <w:p w14:paraId="79918511" w14:textId="77777777" w:rsidR="001B6428" w:rsidRDefault="001B64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EC8BAE" w14:textId="77777777" w:rsidR="001B6428" w:rsidRDefault="001B6428">
      <w:r>
        <w:separator/>
      </w:r>
    </w:p>
  </w:footnote>
  <w:footnote w:type="continuationSeparator" w:id="0">
    <w:p w14:paraId="7ED361C2" w14:textId="77777777" w:rsidR="001B6428" w:rsidRDefault="001B64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82832D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38F3">
      <w:rPr>
        <w:rFonts w:ascii="Arial" w:hAnsi="Arial" w:cs="Arial"/>
        <w:b/>
        <w:noProof/>
        <w:sz w:val="18"/>
        <w:szCs w:val="18"/>
      </w:rPr>
      <w:t>3GPP TR 33.713 V0.7.0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B81CB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38F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00C6D3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3"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4"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5" w15:restartNumberingAfterBreak="0">
    <w:nsid w:val="11FE1ECA"/>
    <w:multiLevelType w:val="singleLevel"/>
    <w:tmpl w:val="11FE1ECA"/>
    <w:lvl w:ilvl="0">
      <w:numFmt w:val="decimal"/>
      <w:suff w:val="space"/>
      <w:lvlText w:val="%1."/>
      <w:lvlJc w:val="left"/>
    </w:lvl>
  </w:abstractNum>
  <w:abstractNum w:abstractNumId="16"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143B5645"/>
    <w:multiLevelType w:val="multilevel"/>
    <w:tmpl w:val="7E2E26EC"/>
    <w:lvl w:ilvl="0">
      <w:start w:val="1"/>
      <w:numFmt w:val="decimal"/>
      <w:lvlText w:val="%1."/>
      <w:lvlJc w:val="left"/>
      <w:pPr>
        <w:ind w:left="360" w:hanging="360"/>
      </w:pPr>
      <w:rPr>
        <w:rFonts w:hint="default"/>
      </w:rPr>
    </w:lvl>
    <w:lvl w:ilvl="1">
      <w:start w:val="1"/>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128" w:hanging="1128"/>
      </w:pPr>
      <w:rPr>
        <w:rFonts w:hint="default"/>
      </w:rPr>
    </w:lvl>
    <w:lvl w:ilvl="5">
      <w:start w:val="1"/>
      <w:numFmt w:val="decimal"/>
      <w:isLgl/>
      <w:lvlText w:val="%1.%2.%3.%4.%5.%6"/>
      <w:lvlJc w:val="left"/>
      <w:pPr>
        <w:ind w:left="1128" w:hanging="1128"/>
      </w:pPr>
      <w:rPr>
        <w:rFonts w:hint="default"/>
      </w:rPr>
    </w:lvl>
    <w:lvl w:ilvl="6">
      <w:start w:val="1"/>
      <w:numFmt w:val="decimal"/>
      <w:isLgl/>
      <w:lvlText w:val="%1.%2.%3.%4.%5.%6.%7"/>
      <w:lvlJc w:val="left"/>
      <w:pPr>
        <w:ind w:left="1128" w:hanging="1128"/>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1C910BFB"/>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9" w15:restartNumberingAfterBreak="0">
    <w:nsid w:val="1F855B70"/>
    <w:multiLevelType w:val="hybridMultilevel"/>
    <w:tmpl w:val="2E967942"/>
    <w:lvl w:ilvl="0" w:tplc="017EC028">
      <w:start w:val="7"/>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A860C08"/>
    <w:multiLevelType w:val="hybridMultilevel"/>
    <w:tmpl w:val="7A86D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317A5A36"/>
    <w:multiLevelType w:val="multilevel"/>
    <w:tmpl w:val="4D981540"/>
    <w:lvl w:ilvl="0">
      <w:numFmt w:val="decimal"/>
      <w:lvlText w:val="%1."/>
      <w:lvlJc w:val="left"/>
      <w:pPr>
        <w:ind w:left="420" w:hanging="420"/>
      </w:pPr>
      <w:rPr>
        <w:rFonts w:hint="eastAsia"/>
      </w:rPr>
    </w:lvl>
    <w:lvl w:ilvl="1">
      <w:start w:val="2"/>
      <w:numFmt w:val="decimal"/>
      <w:isLgl/>
      <w:lvlText w:val="%1.%2"/>
      <w:lvlJc w:val="left"/>
      <w:pPr>
        <w:ind w:left="1128" w:hanging="1128"/>
      </w:pPr>
      <w:rPr>
        <w:rFonts w:hint="default"/>
      </w:rPr>
    </w:lvl>
    <w:lvl w:ilvl="2">
      <w:start w:val="1"/>
      <w:numFmt w:val="decimal"/>
      <w:isLgl/>
      <w:lvlText w:val="%1.%2.%3"/>
      <w:lvlJc w:val="left"/>
      <w:pPr>
        <w:ind w:left="1128" w:hanging="1128"/>
      </w:pPr>
      <w:rPr>
        <w:rFonts w:hint="default"/>
      </w:rPr>
    </w:lvl>
    <w:lvl w:ilvl="3">
      <w:start w:val="1"/>
      <w:numFmt w:val="decimal"/>
      <w:isLgl/>
      <w:lvlText w:val="%1.%2.%3.%4"/>
      <w:lvlJc w:val="left"/>
      <w:pPr>
        <w:ind w:left="1128" w:hanging="1128"/>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3B2668AD"/>
    <w:multiLevelType w:val="hybridMultilevel"/>
    <w:tmpl w:val="C5A25F08"/>
    <w:lvl w:ilvl="0" w:tplc="639E1E1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FF23EC7"/>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8"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9" w15:restartNumberingAfterBreak="0">
    <w:nsid w:val="54A45ED2"/>
    <w:multiLevelType w:val="hybridMultilevel"/>
    <w:tmpl w:val="59AC7B4A"/>
    <w:lvl w:ilvl="0" w:tplc="6FFA335A">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C9C2661"/>
    <w:multiLevelType w:val="multilevel"/>
    <w:tmpl w:val="00000000"/>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3"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97C5C63"/>
    <w:multiLevelType w:val="hybridMultilevel"/>
    <w:tmpl w:val="443E7298"/>
    <w:lvl w:ilvl="0" w:tplc="9CAAB30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1716926359">
    <w:abstractNumId w:val="11"/>
  </w:num>
  <w:num w:numId="12" w16cid:durableId="1334718691">
    <w:abstractNumId w:val="24"/>
  </w:num>
  <w:num w:numId="13" w16cid:durableId="2021080749">
    <w:abstractNumId w:val="34"/>
  </w:num>
  <w:num w:numId="14" w16cid:durableId="2123986889">
    <w:abstractNumId w:val="36"/>
  </w:num>
  <w:num w:numId="15" w16cid:durableId="1980114658">
    <w:abstractNumId w:val="31"/>
  </w:num>
  <w:num w:numId="16" w16cid:durableId="1641570539">
    <w:abstractNumId w:val="22"/>
  </w:num>
  <w:num w:numId="17" w16cid:durableId="1862089669">
    <w:abstractNumId w:val="13"/>
  </w:num>
  <w:num w:numId="18" w16cid:durableId="1718429322">
    <w:abstractNumId w:val="23"/>
  </w:num>
  <w:num w:numId="19" w16cid:durableId="485512517">
    <w:abstractNumId w:val="35"/>
  </w:num>
  <w:num w:numId="20" w16cid:durableId="1654720821">
    <w:abstractNumId w:val="17"/>
  </w:num>
  <w:num w:numId="21" w16cid:durableId="1913081822">
    <w:abstractNumId w:val="20"/>
  </w:num>
  <w:num w:numId="22" w16cid:durableId="752630938">
    <w:abstractNumId w:val="15"/>
  </w:num>
  <w:num w:numId="23" w16cid:durableId="681399733">
    <w:abstractNumId w:val="30"/>
  </w:num>
  <w:num w:numId="24" w16cid:durableId="285308723">
    <w:abstractNumId w:val="28"/>
  </w:num>
  <w:num w:numId="25" w16cid:durableId="1597443739">
    <w:abstractNumId w:val="16"/>
  </w:num>
  <w:num w:numId="26" w16cid:durableId="704254763">
    <w:abstractNumId w:val="26"/>
  </w:num>
  <w:num w:numId="27" w16cid:durableId="1988513158">
    <w:abstractNumId w:val="14"/>
  </w:num>
  <w:num w:numId="28" w16cid:durableId="54089585">
    <w:abstractNumId w:val="33"/>
  </w:num>
  <w:num w:numId="29" w16cid:durableId="484860183">
    <w:abstractNumId w:val="10"/>
  </w:num>
  <w:num w:numId="30" w16cid:durableId="2049983408">
    <w:abstractNumId w:val="19"/>
  </w:num>
  <w:num w:numId="31" w16cid:durableId="1291863746">
    <w:abstractNumId w:val="32"/>
  </w:num>
  <w:num w:numId="32" w16cid:durableId="1615863681">
    <w:abstractNumId w:val="18"/>
  </w:num>
  <w:num w:numId="33" w16cid:durableId="1104838008">
    <w:abstractNumId w:val="12"/>
  </w:num>
  <w:num w:numId="34" w16cid:durableId="1903248706">
    <w:abstractNumId w:val="21"/>
  </w:num>
  <w:num w:numId="35" w16cid:durableId="1403915205">
    <w:abstractNumId w:val="25"/>
  </w:num>
  <w:num w:numId="36" w16cid:durableId="261035040">
    <w:abstractNumId w:val="37"/>
  </w:num>
  <w:num w:numId="37" w16cid:durableId="1151481196">
    <w:abstractNumId w:val="2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36889"/>
    <w:rsid w:val="00040095"/>
    <w:rsid w:val="00043DB1"/>
    <w:rsid w:val="00044AB0"/>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4DFE"/>
    <w:rsid w:val="000D58AB"/>
    <w:rsid w:val="00106EB9"/>
    <w:rsid w:val="00124BE9"/>
    <w:rsid w:val="001269FC"/>
    <w:rsid w:val="00133525"/>
    <w:rsid w:val="001345D4"/>
    <w:rsid w:val="00137F6B"/>
    <w:rsid w:val="00140DF3"/>
    <w:rsid w:val="00146B8C"/>
    <w:rsid w:val="0014739A"/>
    <w:rsid w:val="00153CD9"/>
    <w:rsid w:val="00160893"/>
    <w:rsid w:val="00161E46"/>
    <w:rsid w:val="00161F3C"/>
    <w:rsid w:val="001638F3"/>
    <w:rsid w:val="00165960"/>
    <w:rsid w:val="00180E72"/>
    <w:rsid w:val="00190078"/>
    <w:rsid w:val="0019338A"/>
    <w:rsid w:val="0019787F"/>
    <w:rsid w:val="001A0B73"/>
    <w:rsid w:val="001A4C42"/>
    <w:rsid w:val="001A7420"/>
    <w:rsid w:val="001B00D9"/>
    <w:rsid w:val="001B2DFA"/>
    <w:rsid w:val="001B6428"/>
    <w:rsid w:val="001B6637"/>
    <w:rsid w:val="001C131C"/>
    <w:rsid w:val="001C21C3"/>
    <w:rsid w:val="001C4E46"/>
    <w:rsid w:val="001D02C2"/>
    <w:rsid w:val="001D6BC3"/>
    <w:rsid w:val="001E3424"/>
    <w:rsid w:val="001F0C1D"/>
    <w:rsid w:val="001F1132"/>
    <w:rsid w:val="001F168B"/>
    <w:rsid w:val="001F64DB"/>
    <w:rsid w:val="00205665"/>
    <w:rsid w:val="00207F7F"/>
    <w:rsid w:val="002215E6"/>
    <w:rsid w:val="00222BDF"/>
    <w:rsid w:val="002347A2"/>
    <w:rsid w:val="00237618"/>
    <w:rsid w:val="00237F05"/>
    <w:rsid w:val="00241D47"/>
    <w:rsid w:val="0024209D"/>
    <w:rsid w:val="00247B77"/>
    <w:rsid w:val="00262A60"/>
    <w:rsid w:val="002675F0"/>
    <w:rsid w:val="002760EE"/>
    <w:rsid w:val="002851E5"/>
    <w:rsid w:val="002904FD"/>
    <w:rsid w:val="0029795C"/>
    <w:rsid w:val="002A377A"/>
    <w:rsid w:val="002B5F87"/>
    <w:rsid w:val="002B6339"/>
    <w:rsid w:val="002D013E"/>
    <w:rsid w:val="002D4AF7"/>
    <w:rsid w:val="002D6D24"/>
    <w:rsid w:val="002D6F69"/>
    <w:rsid w:val="002E00EE"/>
    <w:rsid w:val="002F2537"/>
    <w:rsid w:val="002F4CDA"/>
    <w:rsid w:val="003023C5"/>
    <w:rsid w:val="00302A0B"/>
    <w:rsid w:val="0030464D"/>
    <w:rsid w:val="003172DC"/>
    <w:rsid w:val="00321351"/>
    <w:rsid w:val="00321C9F"/>
    <w:rsid w:val="00332692"/>
    <w:rsid w:val="0033529D"/>
    <w:rsid w:val="00346122"/>
    <w:rsid w:val="0035462D"/>
    <w:rsid w:val="003563A2"/>
    <w:rsid w:val="00356555"/>
    <w:rsid w:val="003610B0"/>
    <w:rsid w:val="00362D70"/>
    <w:rsid w:val="003765B8"/>
    <w:rsid w:val="0038739B"/>
    <w:rsid w:val="00392107"/>
    <w:rsid w:val="00392D11"/>
    <w:rsid w:val="00396497"/>
    <w:rsid w:val="003B719D"/>
    <w:rsid w:val="003B77EE"/>
    <w:rsid w:val="003C3971"/>
    <w:rsid w:val="0040363A"/>
    <w:rsid w:val="00404145"/>
    <w:rsid w:val="004133F7"/>
    <w:rsid w:val="00421095"/>
    <w:rsid w:val="00423334"/>
    <w:rsid w:val="004345EC"/>
    <w:rsid w:val="00443121"/>
    <w:rsid w:val="00445EE0"/>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77F"/>
    <w:rsid w:val="004F4F0F"/>
    <w:rsid w:val="00504E8A"/>
    <w:rsid w:val="00506EDD"/>
    <w:rsid w:val="00512425"/>
    <w:rsid w:val="005229F8"/>
    <w:rsid w:val="00523181"/>
    <w:rsid w:val="0053388B"/>
    <w:rsid w:val="00535773"/>
    <w:rsid w:val="00537447"/>
    <w:rsid w:val="00542D89"/>
    <w:rsid w:val="00543E6C"/>
    <w:rsid w:val="005474AA"/>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4CE2"/>
    <w:rsid w:val="006252C7"/>
    <w:rsid w:val="0063543D"/>
    <w:rsid w:val="00635E64"/>
    <w:rsid w:val="006456C1"/>
    <w:rsid w:val="00647114"/>
    <w:rsid w:val="006562B3"/>
    <w:rsid w:val="00670633"/>
    <w:rsid w:val="006836B2"/>
    <w:rsid w:val="006912E9"/>
    <w:rsid w:val="006A304B"/>
    <w:rsid w:val="006A323F"/>
    <w:rsid w:val="006B10E4"/>
    <w:rsid w:val="006B30D0"/>
    <w:rsid w:val="006B654C"/>
    <w:rsid w:val="006B6F0E"/>
    <w:rsid w:val="006C3D95"/>
    <w:rsid w:val="006D2B87"/>
    <w:rsid w:val="006D763D"/>
    <w:rsid w:val="006E13FD"/>
    <w:rsid w:val="006E1B8F"/>
    <w:rsid w:val="006E5C86"/>
    <w:rsid w:val="006E5CAF"/>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87770"/>
    <w:rsid w:val="007A7BF6"/>
    <w:rsid w:val="007B2EAA"/>
    <w:rsid w:val="007B600E"/>
    <w:rsid w:val="007C22C8"/>
    <w:rsid w:val="007C58C7"/>
    <w:rsid w:val="007C641E"/>
    <w:rsid w:val="007E3524"/>
    <w:rsid w:val="007F0F4A"/>
    <w:rsid w:val="007F5839"/>
    <w:rsid w:val="008028A4"/>
    <w:rsid w:val="008046F6"/>
    <w:rsid w:val="00811093"/>
    <w:rsid w:val="0082065C"/>
    <w:rsid w:val="00825768"/>
    <w:rsid w:val="00830747"/>
    <w:rsid w:val="008341EF"/>
    <w:rsid w:val="00835D0B"/>
    <w:rsid w:val="00860FCA"/>
    <w:rsid w:val="0086446F"/>
    <w:rsid w:val="0086717D"/>
    <w:rsid w:val="00871B6D"/>
    <w:rsid w:val="0087489D"/>
    <w:rsid w:val="00874F5C"/>
    <w:rsid w:val="008768CA"/>
    <w:rsid w:val="00881007"/>
    <w:rsid w:val="0088321C"/>
    <w:rsid w:val="00883457"/>
    <w:rsid w:val="00883E60"/>
    <w:rsid w:val="00883FD0"/>
    <w:rsid w:val="008A56C6"/>
    <w:rsid w:val="008A6D56"/>
    <w:rsid w:val="008B3BAE"/>
    <w:rsid w:val="008B63D4"/>
    <w:rsid w:val="008C384C"/>
    <w:rsid w:val="008D2C06"/>
    <w:rsid w:val="008D508B"/>
    <w:rsid w:val="008E088E"/>
    <w:rsid w:val="008E2D68"/>
    <w:rsid w:val="008E39D2"/>
    <w:rsid w:val="008E4E42"/>
    <w:rsid w:val="008E6756"/>
    <w:rsid w:val="0090271F"/>
    <w:rsid w:val="00902E23"/>
    <w:rsid w:val="00904D3B"/>
    <w:rsid w:val="009111BF"/>
    <w:rsid w:val="009114D7"/>
    <w:rsid w:val="0091348E"/>
    <w:rsid w:val="009141D7"/>
    <w:rsid w:val="009141EB"/>
    <w:rsid w:val="009145BA"/>
    <w:rsid w:val="00917CCB"/>
    <w:rsid w:val="00933FB0"/>
    <w:rsid w:val="00935067"/>
    <w:rsid w:val="00936733"/>
    <w:rsid w:val="00942EC2"/>
    <w:rsid w:val="00942F40"/>
    <w:rsid w:val="00947A68"/>
    <w:rsid w:val="0095339C"/>
    <w:rsid w:val="009562FE"/>
    <w:rsid w:val="009655F8"/>
    <w:rsid w:val="00967D8D"/>
    <w:rsid w:val="00971CF1"/>
    <w:rsid w:val="009818AC"/>
    <w:rsid w:val="00994F21"/>
    <w:rsid w:val="009A1AE9"/>
    <w:rsid w:val="009A4E87"/>
    <w:rsid w:val="009B1534"/>
    <w:rsid w:val="009C0B37"/>
    <w:rsid w:val="009C356F"/>
    <w:rsid w:val="009D2FBE"/>
    <w:rsid w:val="009D34CF"/>
    <w:rsid w:val="009D474A"/>
    <w:rsid w:val="009D5F59"/>
    <w:rsid w:val="009D667B"/>
    <w:rsid w:val="009F3725"/>
    <w:rsid w:val="009F37B7"/>
    <w:rsid w:val="00A00A2F"/>
    <w:rsid w:val="00A10F02"/>
    <w:rsid w:val="00A15D82"/>
    <w:rsid w:val="00A164B4"/>
    <w:rsid w:val="00A232A4"/>
    <w:rsid w:val="00A26956"/>
    <w:rsid w:val="00A27486"/>
    <w:rsid w:val="00A33800"/>
    <w:rsid w:val="00A53724"/>
    <w:rsid w:val="00A56066"/>
    <w:rsid w:val="00A57660"/>
    <w:rsid w:val="00A57D43"/>
    <w:rsid w:val="00A60354"/>
    <w:rsid w:val="00A73129"/>
    <w:rsid w:val="00A75C66"/>
    <w:rsid w:val="00A82346"/>
    <w:rsid w:val="00A8579E"/>
    <w:rsid w:val="00A91D27"/>
    <w:rsid w:val="00A92BA1"/>
    <w:rsid w:val="00A93C2C"/>
    <w:rsid w:val="00A95A32"/>
    <w:rsid w:val="00AA0D42"/>
    <w:rsid w:val="00AA1BBB"/>
    <w:rsid w:val="00AB4A5D"/>
    <w:rsid w:val="00AB5424"/>
    <w:rsid w:val="00AC1AED"/>
    <w:rsid w:val="00AC6BC6"/>
    <w:rsid w:val="00AD2A34"/>
    <w:rsid w:val="00AE65E2"/>
    <w:rsid w:val="00AE787A"/>
    <w:rsid w:val="00AF1460"/>
    <w:rsid w:val="00B15449"/>
    <w:rsid w:val="00B20374"/>
    <w:rsid w:val="00B30ADF"/>
    <w:rsid w:val="00B326F1"/>
    <w:rsid w:val="00B32E31"/>
    <w:rsid w:val="00B41E03"/>
    <w:rsid w:val="00B4463F"/>
    <w:rsid w:val="00B458D9"/>
    <w:rsid w:val="00B6000E"/>
    <w:rsid w:val="00B83201"/>
    <w:rsid w:val="00B9009E"/>
    <w:rsid w:val="00B93086"/>
    <w:rsid w:val="00B96185"/>
    <w:rsid w:val="00B966A7"/>
    <w:rsid w:val="00BA19ED"/>
    <w:rsid w:val="00BA48AF"/>
    <w:rsid w:val="00BA4B8D"/>
    <w:rsid w:val="00BC0F7D"/>
    <w:rsid w:val="00BD3F03"/>
    <w:rsid w:val="00BD4734"/>
    <w:rsid w:val="00BD7D31"/>
    <w:rsid w:val="00BE18EA"/>
    <w:rsid w:val="00BE3255"/>
    <w:rsid w:val="00BE38D2"/>
    <w:rsid w:val="00BF0D24"/>
    <w:rsid w:val="00BF128E"/>
    <w:rsid w:val="00BF3D14"/>
    <w:rsid w:val="00C0214C"/>
    <w:rsid w:val="00C06446"/>
    <w:rsid w:val="00C074DD"/>
    <w:rsid w:val="00C13155"/>
    <w:rsid w:val="00C1496A"/>
    <w:rsid w:val="00C20726"/>
    <w:rsid w:val="00C33079"/>
    <w:rsid w:val="00C45231"/>
    <w:rsid w:val="00C51B78"/>
    <w:rsid w:val="00C55079"/>
    <w:rsid w:val="00C551FF"/>
    <w:rsid w:val="00C608B8"/>
    <w:rsid w:val="00C64CC7"/>
    <w:rsid w:val="00C6649C"/>
    <w:rsid w:val="00C70428"/>
    <w:rsid w:val="00C72833"/>
    <w:rsid w:val="00C76CBC"/>
    <w:rsid w:val="00C80F1D"/>
    <w:rsid w:val="00C83825"/>
    <w:rsid w:val="00C91962"/>
    <w:rsid w:val="00C93F40"/>
    <w:rsid w:val="00CA3D0C"/>
    <w:rsid w:val="00CA487E"/>
    <w:rsid w:val="00CA526C"/>
    <w:rsid w:val="00CB451B"/>
    <w:rsid w:val="00CC5823"/>
    <w:rsid w:val="00CC635D"/>
    <w:rsid w:val="00CC7CA9"/>
    <w:rsid w:val="00CD315A"/>
    <w:rsid w:val="00CD5493"/>
    <w:rsid w:val="00CE6291"/>
    <w:rsid w:val="00CF0111"/>
    <w:rsid w:val="00CF1880"/>
    <w:rsid w:val="00CF6CE6"/>
    <w:rsid w:val="00D24602"/>
    <w:rsid w:val="00D54DB2"/>
    <w:rsid w:val="00D57972"/>
    <w:rsid w:val="00D62CD8"/>
    <w:rsid w:val="00D65AA7"/>
    <w:rsid w:val="00D675A9"/>
    <w:rsid w:val="00D71EA7"/>
    <w:rsid w:val="00D738D6"/>
    <w:rsid w:val="00D755EB"/>
    <w:rsid w:val="00D76048"/>
    <w:rsid w:val="00D81B92"/>
    <w:rsid w:val="00D82E6F"/>
    <w:rsid w:val="00D87E00"/>
    <w:rsid w:val="00D9134D"/>
    <w:rsid w:val="00D93ADE"/>
    <w:rsid w:val="00D95AF3"/>
    <w:rsid w:val="00DA1267"/>
    <w:rsid w:val="00DA265B"/>
    <w:rsid w:val="00DA3DC7"/>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5661"/>
    <w:rsid w:val="00E16509"/>
    <w:rsid w:val="00E211E1"/>
    <w:rsid w:val="00E218D2"/>
    <w:rsid w:val="00E250B0"/>
    <w:rsid w:val="00E25FCD"/>
    <w:rsid w:val="00E3145B"/>
    <w:rsid w:val="00E44582"/>
    <w:rsid w:val="00E51933"/>
    <w:rsid w:val="00E6063E"/>
    <w:rsid w:val="00E61F04"/>
    <w:rsid w:val="00E63396"/>
    <w:rsid w:val="00E77645"/>
    <w:rsid w:val="00E80859"/>
    <w:rsid w:val="00E90445"/>
    <w:rsid w:val="00E956ED"/>
    <w:rsid w:val="00EA15B0"/>
    <w:rsid w:val="00EA5609"/>
    <w:rsid w:val="00EA5EA7"/>
    <w:rsid w:val="00EB1CCC"/>
    <w:rsid w:val="00EB1E3A"/>
    <w:rsid w:val="00EB3CD5"/>
    <w:rsid w:val="00EC15D0"/>
    <w:rsid w:val="00EC4A25"/>
    <w:rsid w:val="00ED3391"/>
    <w:rsid w:val="00EE60DF"/>
    <w:rsid w:val="00EF041A"/>
    <w:rsid w:val="00EF608C"/>
    <w:rsid w:val="00F01B39"/>
    <w:rsid w:val="00F025A2"/>
    <w:rsid w:val="00F02F01"/>
    <w:rsid w:val="00F04712"/>
    <w:rsid w:val="00F11561"/>
    <w:rsid w:val="00F12D97"/>
    <w:rsid w:val="00F13360"/>
    <w:rsid w:val="00F153F1"/>
    <w:rsid w:val="00F205DD"/>
    <w:rsid w:val="00F22EC7"/>
    <w:rsid w:val="00F325C8"/>
    <w:rsid w:val="00F534B5"/>
    <w:rsid w:val="00F54413"/>
    <w:rsid w:val="00F5492B"/>
    <w:rsid w:val="00F55A76"/>
    <w:rsid w:val="00F56F04"/>
    <w:rsid w:val="00F653B8"/>
    <w:rsid w:val="00F73F67"/>
    <w:rsid w:val="00F80C30"/>
    <w:rsid w:val="00F8690E"/>
    <w:rsid w:val="00F9008D"/>
    <w:rsid w:val="00F943AC"/>
    <w:rsid w:val="00F9462D"/>
    <w:rsid w:val="00FA1266"/>
    <w:rsid w:val="00FA45A7"/>
    <w:rsid w:val="00FA73F7"/>
    <w:rsid w:val="00FC1192"/>
    <w:rsid w:val="00FC34F6"/>
    <w:rsid w:val="00FC5753"/>
    <w:rsid w:val="00FD31B5"/>
    <w:rsid w:val="00FD4D0F"/>
    <w:rsid w:val="00FD7BB8"/>
    <w:rsid w:val="00FF2570"/>
    <w:rsid w:val="00FF56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Body Text First Indent"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qFormat/>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 w:type="character" w:customStyle="1" w:styleId="WW8Num14z1">
    <w:name w:val="WW8Num14z1"/>
    <w:rsid w:val="00A60354"/>
    <w:rPr>
      <w:rFonts w:ascii="Courier New" w:hAnsi="Courier New" w:cs="Courier New"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4.vsdx"/><Relationship Id="rId21" Type="http://schemas.openxmlformats.org/officeDocument/2006/relationships/image" Target="media/image8.emf"/><Relationship Id="rId42" Type="http://schemas.openxmlformats.org/officeDocument/2006/relationships/package" Target="embeddings/Microsoft_Visio_Drawing10.vsdx"/><Relationship Id="rId63" Type="http://schemas.openxmlformats.org/officeDocument/2006/relationships/package" Target="embeddings/Microsoft_Visio_Drawing21.vsdx"/><Relationship Id="rId84" Type="http://schemas.openxmlformats.org/officeDocument/2006/relationships/package" Target="embeddings/Microsoft_Visio_Drawing29.vsdx"/><Relationship Id="rId16" Type="http://schemas.openxmlformats.org/officeDocument/2006/relationships/image" Target="media/image4.png"/><Relationship Id="rId107" Type="http://schemas.openxmlformats.org/officeDocument/2006/relationships/image" Target="media/image53.emf"/><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package" Target="embeddings/Microsoft_Visio_Drawing7.vsdx"/><Relationship Id="rId53" Type="http://schemas.openxmlformats.org/officeDocument/2006/relationships/package" Target="embeddings/Microsoft_Visio_Drawing16.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package" Target="embeddings/Microsoft_Visio_Drawing47.vsdx"/><Relationship Id="rId128" Type="http://schemas.openxmlformats.org/officeDocument/2006/relationships/image" Target="media/image65.png"/><Relationship Id="rId5" Type="http://schemas.openxmlformats.org/officeDocument/2006/relationships/customXml" Target="../customXml/item4.xml"/><Relationship Id="rId90" Type="http://schemas.openxmlformats.org/officeDocument/2006/relationships/package" Target="embeddings/Microsoft_Visio_Drawing32.vsdx"/><Relationship Id="rId95" Type="http://schemas.openxmlformats.org/officeDocument/2006/relationships/image" Target="media/image46.emf"/><Relationship Id="rId22" Type="http://schemas.openxmlformats.org/officeDocument/2006/relationships/package" Target="embeddings/Microsoft_Visio_Drawing1.vsdx"/><Relationship Id="rId27" Type="http://schemas.openxmlformats.org/officeDocument/2006/relationships/image" Target="media/image11.emf"/><Relationship Id="rId43" Type="http://schemas.openxmlformats.org/officeDocument/2006/relationships/image" Target="media/image20.emf"/><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23.vsdx"/><Relationship Id="rId113" Type="http://schemas.openxmlformats.org/officeDocument/2006/relationships/package" Target="embeddings/Microsoft_Visio_Drawing42.vsdx"/><Relationship Id="rId118" Type="http://schemas.openxmlformats.org/officeDocument/2006/relationships/image" Target="media/image59.emf"/><Relationship Id="rId134" Type="http://schemas.openxmlformats.org/officeDocument/2006/relationships/header" Target="header1.xml"/><Relationship Id="rId80" Type="http://schemas.openxmlformats.org/officeDocument/2006/relationships/package" Target="embeddings/Microsoft_Visio_Drawing27.vsdx"/><Relationship Id="rId85" Type="http://schemas.openxmlformats.org/officeDocument/2006/relationships/image" Target="media/image41.emf"/><Relationship Id="rId12" Type="http://schemas.openxmlformats.org/officeDocument/2006/relationships/endnotes" Target="endnotes.xml"/><Relationship Id="rId17" Type="http://schemas.openxmlformats.org/officeDocument/2006/relationships/image" Target="media/image5.emf"/><Relationship Id="rId33" Type="http://schemas.openxmlformats.org/officeDocument/2006/relationships/package" Target="embeddings/Microsoft_Visio_Drawing5.vsdx"/><Relationship Id="rId38" Type="http://schemas.openxmlformats.org/officeDocument/2006/relationships/image" Target="media/image18.emf"/><Relationship Id="rId59" Type="http://schemas.openxmlformats.org/officeDocument/2006/relationships/package" Target="embeddings/Microsoft_Visio_Drawing19.vsdx"/><Relationship Id="rId103" Type="http://schemas.openxmlformats.org/officeDocument/2006/relationships/package" Target="embeddings/Microsoft_Visio_Drawing38.vsdx"/><Relationship Id="rId108" Type="http://schemas.openxmlformats.org/officeDocument/2006/relationships/package" Target="embeddings/Microsoft_Visio_Drawing40.vsdx"/><Relationship Id="rId124" Type="http://schemas.openxmlformats.org/officeDocument/2006/relationships/image" Target="media/image62.emf"/><Relationship Id="rId129" Type="http://schemas.openxmlformats.org/officeDocument/2006/relationships/image" Target="media/image66.png"/><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26.vsdx"/><Relationship Id="rId91" Type="http://schemas.openxmlformats.org/officeDocument/2006/relationships/image" Target="media/image44.emf"/><Relationship Id="rId96" Type="http://schemas.openxmlformats.org/officeDocument/2006/relationships/package" Target="embeddings/Microsoft_Visio_Drawing35.vsdx"/><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9.emf"/><Relationship Id="rId28" Type="http://schemas.openxmlformats.org/officeDocument/2006/relationships/image" Target="media/image12.emf"/><Relationship Id="rId49" Type="http://schemas.openxmlformats.org/officeDocument/2006/relationships/package" Target="embeddings/Microsoft_Visio_Drawing14.vsdx"/><Relationship Id="rId114" Type="http://schemas.openxmlformats.org/officeDocument/2006/relationships/image" Target="media/image57.emf"/><Relationship Id="rId119" Type="http://schemas.openxmlformats.org/officeDocument/2006/relationships/package" Target="embeddings/Microsoft_Visio_Drawing45.vsdx"/><Relationship Id="rId44" Type="http://schemas.openxmlformats.org/officeDocument/2006/relationships/package" Target="embeddings/Microsoft_Visio_Drawing11.vsdx"/><Relationship Id="rId60" Type="http://schemas.openxmlformats.org/officeDocument/2006/relationships/image" Target="media/image28.emf"/><Relationship Id="rId65" Type="http://schemas.openxmlformats.org/officeDocument/2006/relationships/package" Target="embeddings/Microsoft_Visio_Drawing22.vsdx"/><Relationship Id="rId81" Type="http://schemas.openxmlformats.org/officeDocument/2006/relationships/image" Target="media/image39.emf"/><Relationship Id="rId86" Type="http://schemas.openxmlformats.org/officeDocument/2006/relationships/package" Target="embeddings/Microsoft_Visio_Drawing30.vsdx"/><Relationship Id="rId130" Type="http://schemas.openxmlformats.org/officeDocument/2006/relationships/image" Target="media/image67.emf"/><Relationship Id="rId135" Type="http://schemas.openxmlformats.org/officeDocument/2006/relationships/footer" Target="footer1.xml"/><Relationship Id="rId13" Type="http://schemas.openxmlformats.org/officeDocument/2006/relationships/image" Target="media/image1.png"/><Relationship Id="rId18" Type="http://schemas.openxmlformats.org/officeDocument/2006/relationships/package" Target="embeddings/Microsoft_Visio_Drawing.vsdx"/><Relationship Id="rId39" Type="http://schemas.openxmlformats.org/officeDocument/2006/relationships/package" Target="embeddings/Microsoft_Visio_Drawing8.vsdx"/><Relationship Id="rId109" Type="http://schemas.openxmlformats.org/officeDocument/2006/relationships/image" Target="media/image54.emf"/><Relationship Id="rId34" Type="http://schemas.openxmlformats.org/officeDocument/2006/relationships/image" Target="media/image16.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image" Target="media/image36.png"/><Relationship Id="rId97" Type="http://schemas.openxmlformats.org/officeDocument/2006/relationships/image" Target="media/image47.png"/><Relationship Id="rId104" Type="http://schemas.openxmlformats.org/officeDocument/2006/relationships/image" Target="media/image51.png"/><Relationship Id="rId120" Type="http://schemas.openxmlformats.org/officeDocument/2006/relationships/image" Target="media/image60.emf"/><Relationship Id="rId125" Type="http://schemas.openxmlformats.org/officeDocument/2006/relationships/package" Target="embeddings/Microsoft_Visio_Drawing48.vsdx"/><Relationship Id="rId7" Type="http://schemas.openxmlformats.org/officeDocument/2006/relationships/numbering" Target="numbering.xml"/><Relationship Id="rId71" Type="http://schemas.openxmlformats.org/officeDocument/2006/relationships/package" Target="embeddings/Microsoft_Visio_Drawing24.vsdx"/><Relationship Id="rId92" Type="http://schemas.openxmlformats.org/officeDocument/2006/relationships/package" Target="embeddings/Microsoft_Visio_Drawing33.vsdx"/><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package" Target="embeddings/Microsoft_Visio_Drawing2.vsdx"/><Relationship Id="rId40" Type="http://schemas.openxmlformats.org/officeDocument/2006/relationships/image" Target="media/image19.emf"/><Relationship Id="rId45" Type="http://schemas.openxmlformats.org/officeDocument/2006/relationships/package" Target="embeddings/Microsoft_Visio_Drawing12.vsdx"/><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package" Target="embeddings/Microsoft_Visio_Drawing41.vsdx"/><Relationship Id="rId115" Type="http://schemas.openxmlformats.org/officeDocument/2006/relationships/package" Target="embeddings/Microsoft_Visio_Drawing43.vsdx"/><Relationship Id="rId131" Type="http://schemas.openxmlformats.org/officeDocument/2006/relationships/package" Target="embeddings/Microsoft_Visio_Drawing49.vsdx"/><Relationship Id="rId136" Type="http://schemas.openxmlformats.org/officeDocument/2006/relationships/fontTable" Target="fontTable.xml"/><Relationship Id="rId61" Type="http://schemas.openxmlformats.org/officeDocument/2006/relationships/package" Target="embeddings/Microsoft_Visio_Drawing20.vsdx"/><Relationship Id="rId82" Type="http://schemas.openxmlformats.org/officeDocument/2006/relationships/package" Target="embeddings/Microsoft_Visio_Drawing28.vsdx"/><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image" Target="media/image14.emf"/><Relationship Id="rId35" Type="http://schemas.openxmlformats.org/officeDocument/2006/relationships/package" Target="embeddings/Microsoft_Visio_Drawing6.vsdx"/><Relationship Id="rId56" Type="http://schemas.openxmlformats.org/officeDocument/2006/relationships/image" Target="media/image26.emf"/><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image" Target="media/image63.png"/><Relationship Id="rId8" Type="http://schemas.openxmlformats.org/officeDocument/2006/relationships/styles" Target="styles.xml"/><Relationship Id="rId51" Type="http://schemas.openxmlformats.org/officeDocument/2006/relationships/package" Target="embeddings/Microsoft_Visio_Drawing15.vsdx"/><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image" Target="media/image48.emf"/><Relationship Id="rId121" Type="http://schemas.openxmlformats.org/officeDocument/2006/relationships/package" Target="embeddings/Microsoft_Visio_Drawing46.vsdx"/><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1.bin"/><Relationship Id="rId116" Type="http://schemas.openxmlformats.org/officeDocument/2006/relationships/image" Target="media/image58.emf"/><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9.vsdx"/><Relationship Id="rId62" Type="http://schemas.openxmlformats.org/officeDocument/2006/relationships/image" Target="media/image29.emf"/><Relationship Id="rId83" Type="http://schemas.openxmlformats.org/officeDocument/2006/relationships/image" Target="media/image40.emf"/><Relationship Id="rId88" Type="http://schemas.openxmlformats.org/officeDocument/2006/relationships/package" Target="embeddings/Microsoft_Visio_Drawing31.vsdx"/><Relationship Id="rId111" Type="http://schemas.openxmlformats.org/officeDocument/2006/relationships/image" Target="media/image55.png"/><Relationship Id="rId132" Type="http://schemas.openxmlformats.org/officeDocument/2006/relationships/image" Target="media/image68.emf"/><Relationship Id="rId15" Type="http://schemas.openxmlformats.org/officeDocument/2006/relationships/image" Target="media/image3.jpeg"/><Relationship Id="rId36" Type="http://schemas.openxmlformats.org/officeDocument/2006/relationships/image" Target="media/image17.emf"/><Relationship Id="rId57" Type="http://schemas.openxmlformats.org/officeDocument/2006/relationships/package" Target="embeddings/Microsoft_Visio_Drawing18.vsdx"/><Relationship Id="rId106" Type="http://schemas.openxmlformats.org/officeDocument/2006/relationships/package" Target="embeddings/Microsoft_Visio_Drawing39.vsdx"/><Relationship Id="rId127" Type="http://schemas.openxmlformats.org/officeDocument/2006/relationships/image" Target="media/image64.png"/><Relationship Id="rId10" Type="http://schemas.openxmlformats.org/officeDocument/2006/relationships/webSettings" Target="webSettings.xml"/><Relationship Id="rId31" Type="http://schemas.openxmlformats.org/officeDocument/2006/relationships/package" Target="embeddings/Microsoft_Visio_Drawing4.vsdx"/><Relationship Id="rId52" Type="http://schemas.openxmlformats.org/officeDocument/2006/relationships/image" Target="media/image24.emf"/><Relationship Id="rId73" Type="http://schemas.openxmlformats.org/officeDocument/2006/relationships/package" Target="embeddings/Microsoft_Visio_Drawing25.vsdx"/><Relationship Id="rId78" Type="http://schemas.openxmlformats.org/officeDocument/2006/relationships/oleObject" Target="embeddings/Microsoft_Visio_2003-2010_Drawing.vsd"/><Relationship Id="rId94" Type="http://schemas.openxmlformats.org/officeDocument/2006/relationships/package" Target="embeddings/Microsoft_Visio_Drawing34.vsdx"/><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61.emf"/><Relationship Id="rId4" Type="http://schemas.openxmlformats.org/officeDocument/2006/relationships/customXml" Target="../customXml/item3.xml"/><Relationship Id="rId9" Type="http://schemas.openxmlformats.org/officeDocument/2006/relationships/settings" Target="settings.xml"/><Relationship Id="rId26" Type="http://schemas.openxmlformats.org/officeDocument/2006/relationships/package" Target="embeddings/Microsoft_Visio_Drawing3.vsdx"/><Relationship Id="rId47" Type="http://schemas.openxmlformats.org/officeDocument/2006/relationships/package" Target="embeddings/Microsoft_Visio_Drawing13.vsdx"/><Relationship Id="rId68" Type="http://schemas.openxmlformats.org/officeDocument/2006/relationships/image" Target="media/image32.emf"/><Relationship Id="rId89" Type="http://schemas.openxmlformats.org/officeDocument/2006/relationships/image" Target="media/image43.emf"/><Relationship Id="rId112" Type="http://schemas.openxmlformats.org/officeDocument/2006/relationships/image" Target="media/image56.emf"/><Relationship Id="rId133" Type="http://schemas.openxmlformats.org/officeDocument/2006/relationships/package" Target="embeddings/Microsoft_Visio_Drawing5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4.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5.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20</TotalTime>
  <Pages>132</Pages>
  <Words>42205</Words>
  <Characters>240574</Characters>
  <Application>Microsoft Office Word</Application>
  <DocSecurity>0</DocSecurity>
  <Lines>2004</Lines>
  <Paragraphs>564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282215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SA3_120</cp:lastModifiedBy>
  <cp:revision>4</cp:revision>
  <cp:lastPrinted>2019-02-25T14:05:00Z</cp:lastPrinted>
  <dcterms:created xsi:type="dcterms:W3CDTF">2025-02-27T14:12:00Z</dcterms:created>
  <dcterms:modified xsi:type="dcterms:W3CDTF">2025-02-27T14:32:00Z</dcterms:modified>
</cp:coreProperties>
</file>